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6BB" w:rsidRDefault="006B099D" w:rsidP="00880832">
      <w:pPr>
        <w:shd w:val="clear" w:color="auto" w:fill="FFFFFF"/>
        <w:spacing w:after="0" w:line="270" w:lineRule="atLeast"/>
        <w:jc w:val="right"/>
        <w:outlineLvl w:val="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B099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Приложение 1</w:t>
      </w:r>
    </w:p>
    <w:p w:rsidR="00880832" w:rsidRDefault="00880832" w:rsidP="00880832">
      <w:pPr>
        <w:shd w:val="clear" w:color="auto" w:fill="FFFFFF"/>
        <w:spacing w:after="0" w:line="270" w:lineRule="atLeast"/>
        <w:jc w:val="right"/>
        <w:outlineLvl w:val="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 приказу МУ РУО Администрации МО </w:t>
      </w:r>
    </w:p>
    <w:p w:rsidR="00880832" w:rsidRPr="006B099D" w:rsidRDefault="00880832" w:rsidP="00880832">
      <w:pPr>
        <w:shd w:val="clear" w:color="auto" w:fill="FFFFFF"/>
        <w:spacing w:after="0" w:line="270" w:lineRule="atLeast"/>
        <w:jc w:val="right"/>
        <w:outlineLvl w:val="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«Бичурский район» от 18.06.2021 г. №117</w:t>
      </w:r>
    </w:p>
    <w:p w:rsidR="006B099D" w:rsidRPr="006B099D" w:rsidRDefault="006B099D" w:rsidP="003E0BAD">
      <w:pPr>
        <w:shd w:val="clear" w:color="auto" w:fill="FFFFFF"/>
        <w:spacing w:after="0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5576" w:rsidRPr="006B099D" w:rsidRDefault="006C5F45" w:rsidP="003E0BAD">
      <w:pPr>
        <w:shd w:val="clear" w:color="auto" w:fill="FFFFFF"/>
        <w:spacing w:after="0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D35576" w:rsidRPr="006B09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оложение</w:t>
      </w:r>
      <w:r w:rsidR="00D35576" w:rsidRPr="006B09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 организации и проведении конкурса на замещение вакантной должности руководителя госуда</w:t>
      </w:r>
      <w:r w:rsidR="003E0BAD" w:rsidRPr="006B09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рственного (муниципального) </w:t>
      </w:r>
      <w:r w:rsidR="00D35576" w:rsidRPr="006B09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образовательного учреждения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Общие положения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Настоящим Положением в соответствии с Законом Российской Федерации "Об образовании" и статьей 275 Трудового кодекса Российской Федерации определяется порядок организации и проведения конкурса на замещение вакантной должности руководителя государственного (муниципального) общеобразовательного учреждения (далее - Конкурс).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Конкурс проводится в целях совершенствования оценки профессиональных компетенций и личностных качеств кандидатов на замещение вакантной должности руководителя государственного (муниципального) общеобразовательного учреждения (далее - Кандидаты) в рамках работы по подбору и расстановке кадров в системе общего образования, их соответствия должностным обязанностям, установленным к должности "руководитель".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Организация и проведение Конкурса осуществляются учредителем государственного (муниципального) общеобразовательного учреждения.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Для участия в Конкурсе допускаются граждане Российской Федерации, владеющие государственным языком Российской Федерации, соответствующие квалификационным требованиям к вакантной должности руководителя образовательного учреждения, установленным приказом Министерства здравоохранения и социального развития Российской Федерации от 26 августа 2010 г. N 761н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образования", прошедшие соответствующую аттестацию, установленную законодательством Российской Федерации в сфере образования, и подавшие документы в соответствии с требованиями настоящего Положения.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Порядок организации Конкурса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Решение об организации Конкурса принимает учредитель государственного (муниципального) общеобразовательного учреждения (далее - Организатор конкурса) при наличии вакантной (незамещаемой) должности руководителя государственного (муниципального) общеобразовательного учреждения (далее - общеобразовательное учреждение), предусмотренной штатным расписанием общеобразовательного учреждения.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6. Организатор конкурса выполняет следующие функции: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формирует конкурсную комиссию по проведению Конкурса (далее - Конкурсная комиссия) и утверждает ее состав;</w:t>
      </w:r>
    </w:p>
    <w:p w:rsidR="00D35576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размещает информационное сообщение о проведении Конкурса на своем официальном сайте в сети Интернет за 30 дней до объявленной даты проведения Конкурса;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принимает заявки от Кандидатов, ведет их учет в журнале регистрации;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проверяет правильность оформления заявок Кандидатов и перечень прилагаемых к ним документов;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независимую экспертизу программ развития общеобразовательного учреждения (далее - Программы), представленных Кандидатами, посредством их размещения на своем официальном сайте в сети Интернет;</w:t>
      </w:r>
    </w:p>
    <w:p w:rsidR="00D35576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передает в Конкурсную комиссию поступившие заявления Кандидатов с прилагаемыми к ним документами по окончании сро</w:t>
      </w:r>
      <w:r w:rsidR="006C262E">
        <w:rPr>
          <w:rFonts w:ascii="Times New Roman" w:eastAsia="Times New Roman" w:hAnsi="Times New Roman" w:cs="Times New Roman"/>
          <w:sz w:val="28"/>
          <w:szCs w:val="28"/>
          <w:lang w:eastAsia="ru-RU"/>
        </w:rPr>
        <w:t>ка приема конкурсных документов;</w:t>
      </w:r>
    </w:p>
    <w:p w:rsidR="006C262E" w:rsidRPr="006B099D" w:rsidRDefault="006C262E" w:rsidP="006C262E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C582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размещает информационное сообщение об отмене Конкурса на своем официальном сайте в сети Интернет;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7. Информационное сообщение Организатора конкурса о проведении Конкурса должно включать: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наименование, основные характеристики и сведения о местонахождении общеобразовательного учреждения;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требования, предъявляемые к кандидату;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дату и время (час, минуты) начала и окончания приема заявлений от Кандидатов с прилагаемыми к ним документами;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адрес места приема заявлений и документов Кандидатов;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перечень документов, подаваемых Кандидатами для участия в Конкурсе, и требования к их оформлению;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дату, время и место проведения Конкурса с указанием времени начала работы Конкурсной комиссии и подведения итогов Конкурса;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адрес, по которому Кандидаты могут ознакомиться с иными сведениями, и порядок ознакомления с этими сведениями;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определения победителя;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 уведомления участников Конкурса и его победителя об итогах Конкурса;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основные условия трудового договора с победителем Конкурса;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иные положения, содержащие требования к Кандидатам, предусмотренные законодательством Российской Федерации.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8. Конкурсная комиссия в составе председателя комиссии, заместителя председателя, секретаря и членов комиссии формируется из числа представителей учредителя общеобразовательного учреждения, органов самоуправления общеобразовательного учреждения, включая родительский комитет, независимых от Организатора конкурса экспертов в области управления в сфере образования.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Персональный состав Конкурсной комиссии утверждается приказом Организатора конкурса.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работы Конкурсной комиссии осуществляет секретарь. Секретарь Конкурсной комиссии осуществляет подготовку материалов для заседания Конкурсной комиссии, необходимого для заседания технического </w:t>
      </w: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оборудования, уведомляет членов Конкурсной комиссии о дате, времени и месте проведения заседания, участвует в ее заседаниях без права голоса.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Конкурсной комиссии проводит председатель, а в его отсутствие - заместитель председателя.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 комиссия правомочна решать вопросы, отнесенные к ее компетенции, предусмотренные настоящим Положением, если на заседании присутствует не менее двух третей ее состава.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9. Для участия в Конкурсе Кандидаты представляют Организатору конкурса в установленный срок следующие документы: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установленной формы;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личный листок по учету кадров, фотографию 3x4 см;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заверенную в установленном порядке копию трудовой книжки;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копии документов о профессиональном образовании, дополнительном профессиональном образовании;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заверенную собственноручно программу развития общеобразовательного учреждения;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мотивационное письмо о занятии вакантной должности руководителя общеобразовательного учреждения;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согласие на обработку персональных данных;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справку о наличии (отсутствии) судимости, в том числе погашенной и снятой, и(или) факта уголовного преследования либо о прекращении уголовного преследования;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медицинскую справку установленной законодательством формы;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иные документы, предусмотренные в информационном сообщении.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 или иной документ, удостоверяющий личность, предъявляются лично на заседании Конкурсной комиссии.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Несвоевременное представление документов, представление их не в полном объеме или с нарушением правил оформления являются основанием для отказа гражданину в их приеме.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10. Программа развития общеобразовательного учреждения Кандидата (далее - Программа) должна содержать следующие разделы: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информационно-аналитическую справку об общеобразовательном учреждении (текущее состояние);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цель и задачи Программы (образ будущего состояния общеобразовательного учреждения);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описание ожидаемых результатов реализации Программы, их количественные и качественные показатели;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план-график программных мер, действий, мероприятий, обеспечивающих развитие образовательного учреждения с учетом их ресурсного обеспечения (финансово-экономические, кадровые, информационные, научно-методические);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приложения к Программе (при необходимости).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11. По окончании срока приема документов от Кандидатов Организатор конкурса проверяет представленные документы на полноту и достоверность и принимает решение о их допуске к участию в Конкурсе.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12. Кандидат не допускается к участию в Конкурсе в случае, если: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представленные документы не подтверждают право Кандидата занимать должность руководителя общеобразовательного учреждения в соответствии с законодательством Российской Федерации и настоящим Положением;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представлены не все документы по перечню, указанному в информационном сообщении, либо они оформлены ненадлежащим образом, либо не соответствуют условиям Конкурса или требованиям законодательства Российской Федерации.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13. Решение Организатора конкурса о допуске или отказе в допуске Кандидата к участию в Конкурсе оформляется протоколом.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14. О допуске или отказе в допуске Кандидата к участию в Конкурсе Организатор конкурса уведомляет Кандидата в письменной форме.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принятия Организатором конкурса решения об отказе в допуске кандидата к участию в Конкурсе, в уведомлении указываются причины такого отказа.</w:t>
      </w:r>
    </w:p>
    <w:p w:rsidR="00D35576" w:rsidRPr="004A4764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</w:t>
      </w:r>
      <w:r w:rsidRPr="004A47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к окончанию срока приема конкурсных документов не поступило ни одной заявки, Организатор конкурса вправе принять решение:</w:t>
      </w:r>
    </w:p>
    <w:p w:rsidR="00D35576" w:rsidRPr="004A4764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764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признании Конкурса несостоявшимся;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4764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переносе даты проведения Конкурса не более чем на 30 дней и продлении срока приема заявок.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Порядок проведения Конкурса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16. Конкурс проводится очно в один этап и состоит из собеседования и представления Программы.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17. Расходы,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др.), осуществляются Кандидатами за счет собственных средств.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18. Личные и деловые качества Кандидатов, их способности осуществлять руководство учреждением по любым вопросам в пределах компетенции руководителя оцениваются Конкурсной комиссией по балльной системе с занесением результатов в оценочный лист.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19. Программы Кандидатов оцениваются Конкурсной комиссией по следующим критериям: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актуальность (нацеленность на решение ключевых проблем развития образовательного учреждения);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прогностичность (ориентация на удовлетворение "завтрашнего" социального заказа на образование и управление школой и учет изменений социальной ситуации);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эффективность (нацеленность на максимально возможные результаты при рациональном использовании имеющихся ресурсов);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реалистичность (соответствие требуемых и имеющихся материально-технических и временных ресурсов);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полнота и целостность Программы (наличие системного образа школы, образовательного процесса, отображение в комплексе всех направлений развития);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проработанность (подробная и детальная проработка всех шагов деятельности по Программе);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управляемость (разработанный механизм управленческого сопровождения реализации Программы);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контролируемость (наличие максимально возможного набора индикативных показателей);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социальная открытость (наличие механизмов информирования участников работы и социальных партнеров);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культура оформления Программы (единство содержания и внешней формы Программы, использование современных технических средств).</w:t>
      </w:r>
    </w:p>
    <w:p w:rsidR="00D32F20" w:rsidRPr="006B099D" w:rsidRDefault="00D32F20" w:rsidP="003E0BA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Программа должна быть оформлена в формате </w:t>
      </w:r>
      <w:r w:rsidRPr="006B099D">
        <w:rPr>
          <w:rFonts w:ascii="Times New Roman" w:hAnsi="Times New Roman" w:cs="Times New Roman"/>
          <w:sz w:val="28"/>
          <w:szCs w:val="28"/>
          <w:lang w:val="en-US" w:eastAsia="ru-RU"/>
        </w:rPr>
        <w:t>Word</w:t>
      </w:r>
      <w:r w:rsidRPr="006B099D">
        <w:rPr>
          <w:rFonts w:ascii="Times New Roman" w:hAnsi="Times New Roman" w:cs="Times New Roman"/>
          <w:sz w:val="28"/>
          <w:szCs w:val="28"/>
          <w:lang w:eastAsia="ru-RU"/>
        </w:rPr>
        <w:t xml:space="preserve"> (шрифт - Times New Roman, начертание - обычный, размер - 14 пт, междустрочный интервал - 1,5, поля: сверху - 3 см, снизу - 2 см, слева - 2,75 см, справа - 2,25 см, нумерация страниц - сверху по центру) и сопровождена презентацией в формате </w:t>
      </w:r>
      <w:r w:rsidRPr="006B099D">
        <w:rPr>
          <w:rFonts w:ascii="Times New Roman" w:hAnsi="Times New Roman" w:cs="Times New Roman"/>
          <w:sz w:val="28"/>
          <w:szCs w:val="28"/>
          <w:lang w:val="en-US" w:eastAsia="ru-RU"/>
        </w:rPr>
        <w:t>PowerPoint</w:t>
      </w:r>
      <w:r w:rsidRPr="006B099D">
        <w:rPr>
          <w:rFonts w:ascii="Times New Roman" w:hAnsi="Times New Roman" w:cs="Times New Roman"/>
          <w:sz w:val="28"/>
          <w:szCs w:val="28"/>
          <w:lang w:eastAsia="ru-RU"/>
        </w:rPr>
        <w:t xml:space="preserve"> (объем программы в формате </w:t>
      </w:r>
      <w:r w:rsidRPr="006B099D">
        <w:rPr>
          <w:rFonts w:ascii="Times New Roman" w:hAnsi="Times New Roman" w:cs="Times New Roman"/>
          <w:sz w:val="28"/>
          <w:szCs w:val="28"/>
          <w:lang w:val="en-US" w:eastAsia="ru-RU"/>
        </w:rPr>
        <w:t>Word</w:t>
      </w:r>
      <w:r w:rsidRPr="006B099D">
        <w:rPr>
          <w:rFonts w:ascii="Times New Roman" w:hAnsi="Times New Roman" w:cs="Times New Roman"/>
          <w:sz w:val="28"/>
          <w:szCs w:val="28"/>
          <w:lang w:eastAsia="ru-RU"/>
        </w:rPr>
        <w:t xml:space="preserve"> не более 30 страниц, презентация – не более 20 слайдов). </w:t>
      </w:r>
    </w:p>
    <w:p w:rsidR="00D32F20" w:rsidRPr="006B099D" w:rsidRDefault="00D32F20" w:rsidP="003E0BA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B099D">
        <w:rPr>
          <w:rFonts w:ascii="Times New Roman" w:hAnsi="Times New Roman" w:cs="Times New Roman"/>
          <w:sz w:val="28"/>
          <w:szCs w:val="28"/>
        </w:rPr>
        <w:t>Программа представляется в печатном и электронном виде. Печатный вариант программы должен содержать подпись претендента.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Кандидатов оцениваются Конкурсной комиссией с учетом результатов независимой экспертизы по балльной системе с занесением результатов в оценочный лист.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20. Победителем конкурса признается участник, набравший максимальное количество баллов.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равенстве суммы баллов участников Конкурса решение о победителе Конкурса принимается председателем Конкурсной комиссии.</w:t>
      </w:r>
    </w:p>
    <w:p w:rsidR="00220D48" w:rsidRPr="006B099D" w:rsidRDefault="00220D48" w:rsidP="00220D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Единственный заявившийся претендент признается победителем конкурса, если он набрал не менее 1/2 максимально возможного количества баллов, установленных настоящим Положением.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21. Результаты Конкурса вносятся в протокол заседания Конкурсной комиссии в виде рейтинга участников Конкурса по сумме набранных баллов.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заседания Конкурсной комиссии подписывается всеми присутствующими на заседании ее членами.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заседания Конкурсной комиссии передается Организатору конкурса в день проведения Конкурса.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22. Организатор Конкурса:</w:t>
      </w:r>
    </w:p>
    <w:p w:rsidR="00D35576" w:rsidRPr="006B099D" w:rsidRDefault="00D32F20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семи</w:t>
      </w:r>
      <w:r w:rsidR="00D35576"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дневный срок с даты определения победителя Конкурса информирует в письменной форме участников Конкурса о его итогах;</w:t>
      </w:r>
    </w:p>
    <w:p w:rsidR="00D35576" w:rsidRPr="006B099D" w:rsidRDefault="00D32F20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семидневный</w:t>
      </w:r>
      <w:r w:rsidR="00D35576"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 с даты определения победителя Конкурса размещает информационное сообщение о результатах проведения Конкурса на своем официальном сайте;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назначает на должность руководителя учреждения, заключая с ним срочный трудовой договор;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утверждает Программу победителя Конкурса;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вправе включить в кадровый резерв руководителей системы общего образования участника Конкурса, не победившего, но набравшего в ходе конкурсного испытания высокое количество баллов.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23. В случае отказа победителя Конкурса от заключения срочного трудового договора Организатор конкурса вправе;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объявить проведение повторного Конкурса;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заключить срочный трудовой договор с участником Конкурса, занявшим второе место рейтинга.</w:t>
      </w:r>
    </w:p>
    <w:p w:rsidR="00D35576" w:rsidRPr="006B099D" w:rsidRDefault="00D35576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99D">
        <w:rPr>
          <w:rFonts w:ascii="Times New Roman" w:eastAsia="Times New Roman" w:hAnsi="Times New Roman" w:cs="Times New Roman"/>
          <w:sz w:val="28"/>
          <w:szCs w:val="28"/>
          <w:lang w:eastAsia="ru-RU"/>
        </w:rPr>
        <w:t>24. Документы Кандидатов,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конкурса. До истечения этого срока документы хранятся в архиве Организатора конкурса, после чего подлежат уничтожению.</w:t>
      </w:r>
    </w:p>
    <w:p w:rsidR="00317F32" w:rsidRPr="006B099D" w:rsidRDefault="00317F32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7F32" w:rsidRPr="006B099D" w:rsidRDefault="00317F32" w:rsidP="003E0BA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80832" w:rsidRDefault="00880832" w:rsidP="00880832">
      <w:pPr>
        <w:shd w:val="clear" w:color="auto" w:fill="FFFFFF"/>
        <w:spacing w:after="0" w:line="270" w:lineRule="atLeast"/>
        <w:jc w:val="right"/>
        <w:outlineLvl w:val="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Приложение 2</w:t>
      </w:r>
      <w:bookmarkStart w:id="0" w:name="_GoBack"/>
      <w:bookmarkEnd w:id="0"/>
    </w:p>
    <w:p w:rsidR="00880832" w:rsidRDefault="00880832" w:rsidP="00880832">
      <w:pPr>
        <w:shd w:val="clear" w:color="auto" w:fill="FFFFFF"/>
        <w:spacing w:after="0" w:line="270" w:lineRule="atLeast"/>
        <w:jc w:val="right"/>
        <w:outlineLvl w:val="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 приказу МУ РУО Администрации МО </w:t>
      </w:r>
    </w:p>
    <w:p w:rsidR="00880832" w:rsidRPr="006B099D" w:rsidRDefault="00880832" w:rsidP="00880832">
      <w:pPr>
        <w:shd w:val="clear" w:color="auto" w:fill="FFFFFF"/>
        <w:spacing w:after="0" w:line="270" w:lineRule="atLeast"/>
        <w:jc w:val="right"/>
        <w:outlineLvl w:val="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«Бичурский район» от 18.06.2021 г. №117</w:t>
      </w: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099D" w:rsidRDefault="006B099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E0BAD" w:rsidRPr="006B099D" w:rsidRDefault="003E0BAD" w:rsidP="00317F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7F7F" w:rsidRPr="006B099D" w:rsidRDefault="00317F32" w:rsidP="00027F7F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099D">
        <w:rPr>
          <w:rFonts w:ascii="Times New Roman" w:hAnsi="Times New Roman" w:cs="Times New Roman"/>
          <w:sz w:val="24"/>
          <w:szCs w:val="24"/>
        </w:rPr>
        <w:t>Бальная система</w:t>
      </w:r>
      <w:r w:rsidR="00815102" w:rsidRPr="006B099D">
        <w:rPr>
          <w:rFonts w:ascii="Times New Roman" w:hAnsi="Times New Roman" w:cs="Times New Roman"/>
          <w:sz w:val="24"/>
          <w:szCs w:val="24"/>
        </w:rPr>
        <w:t xml:space="preserve"> оценивания</w:t>
      </w:r>
      <w:r w:rsidR="005536DA" w:rsidRPr="006B09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0D48" w:rsidRPr="006B099D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815102" w:rsidRPr="006B099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андидата</w:t>
      </w:r>
      <w:r w:rsidRPr="006B099D">
        <w:rPr>
          <w:rFonts w:ascii="Times New Roman" w:hAnsi="Times New Roman" w:cs="Times New Roman"/>
          <w:sz w:val="24"/>
          <w:szCs w:val="24"/>
        </w:rPr>
        <w:t xml:space="preserve"> по</w:t>
      </w:r>
      <w:r w:rsidR="00027F7F" w:rsidRPr="006B099D">
        <w:rPr>
          <w:rFonts w:ascii="Times New Roman" w:hAnsi="Times New Roman" w:cs="Times New Roman"/>
          <w:sz w:val="24"/>
          <w:szCs w:val="24"/>
        </w:rPr>
        <w:t xml:space="preserve"> конкурсному отбору</w:t>
      </w:r>
      <w:r w:rsidRPr="006B099D">
        <w:rPr>
          <w:rFonts w:ascii="Times New Roman" w:hAnsi="Times New Roman" w:cs="Times New Roman"/>
          <w:sz w:val="24"/>
          <w:szCs w:val="24"/>
        </w:rPr>
        <w:t xml:space="preserve"> </w:t>
      </w:r>
      <w:r w:rsidR="00027F7F" w:rsidRPr="006B09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замещение вакантной должности руководителя государственного (муниципального) образовательного учреждения</w:t>
      </w:r>
    </w:p>
    <w:p w:rsidR="00815102" w:rsidRPr="006B099D" w:rsidRDefault="00815102" w:rsidP="00815102">
      <w:pPr>
        <w:shd w:val="clear" w:color="auto" w:fill="FFFFFF"/>
        <w:spacing w:after="255" w:line="270" w:lineRule="atLeas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09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ФИО________________________________________</w:t>
      </w:r>
      <w:r w:rsidR="003E0BAD" w:rsidRPr="006B09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6"/>
        <w:gridCol w:w="7339"/>
        <w:gridCol w:w="1666"/>
      </w:tblGrid>
      <w:tr w:rsidR="006B099D" w:rsidRPr="006B099D" w:rsidTr="003E0BAD">
        <w:tc>
          <w:tcPr>
            <w:tcW w:w="566" w:type="dxa"/>
          </w:tcPr>
          <w:p w:rsidR="00317F32" w:rsidRPr="006B099D" w:rsidRDefault="00317F32" w:rsidP="00317F32">
            <w:pPr>
              <w:rPr>
                <w:rFonts w:cs="Times New Roman"/>
                <w:szCs w:val="24"/>
              </w:rPr>
            </w:pPr>
            <w:r w:rsidRPr="006B099D">
              <w:rPr>
                <w:rFonts w:cs="Times New Roman"/>
                <w:szCs w:val="24"/>
              </w:rPr>
              <w:t>№</w:t>
            </w:r>
          </w:p>
        </w:tc>
        <w:tc>
          <w:tcPr>
            <w:tcW w:w="7339" w:type="dxa"/>
          </w:tcPr>
          <w:p w:rsidR="00027F7F" w:rsidRPr="006B099D" w:rsidRDefault="00815102" w:rsidP="00027F7F">
            <w:pPr>
              <w:rPr>
                <w:rFonts w:cs="Times New Roman"/>
                <w:szCs w:val="24"/>
              </w:rPr>
            </w:pPr>
            <w:r w:rsidRPr="006B099D">
              <w:rPr>
                <w:rFonts w:cs="Times New Roman"/>
                <w:szCs w:val="24"/>
              </w:rPr>
              <w:t xml:space="preserve">Критерии </w:t>
            </w:r>
            <w:r w:rsidR="00317F32" w:rsidRPr="006B099D">
              <w:rPr>
                <w:rFonts w:cs="Times New Roman"/>
                <w:szCs w:val="24"/>
              </w:rPr>
              <w:t xml:space="preserve"> </w:t>
            </w:r>
          </w:p>
          <w:p w:rsidR="00317F32" w:rsidRPr="006B099D" w:rsidRDefault="00317F32" w:rsidP="00027F7F">
            <w:pPr>
              <w:rPr>
                <w:rFonts w:cs="Times New Roman"/>
                <w:szCs w:val="24"/>
              </w:rPr>
            </w:pPr>
          </w:p>
        </w:tc>
        <w:tc>
          <w:tcPr>
            <w:tcW w:w="1666" w:type="dxa"/>
          </w:tcPr>
          <w:p w:rsidR="00317F32" w:rsidRPr="006B099D" w:rsidRDefault="00317F32" w:rsidP="00317F32">
            <w:pPr>
              <w:rPr>
                <w:rFonts w:cs="Times New Roman"/>
                <w:szCs w:val="24"/>
              </w:rPr>
            </w:pPr>
            <w:r w:rsidRPr="006B099D">
              <w:rPr>
                <w:rFonts w:cs="Times New Roman"/>
                <w:szCs w:val="24"/>
              </w:rPr>
              <w:t>Количество баллов</w:t>
            </w:r>
          </w:p>
        </w:tc>
      </w:tr>
      <w:tr w:rsidR="006B099D" w:rsidRPr="006B099D" w:rsidTr="003E0BAD">
        <w:tc>
          <w:tcPr>
            <w:tcW w:w="566" w:type="dxa"/>
          </w:tcPr>
          <w:p w:rsidR="00220D48" w:rsidRPr="006B099D" w:rsidRDefault="00220D48" w:rsidP="00317F32">
            <w:pPr>
              <w:rPr>
                <w:rFonts w:cs="Times New Roman"/>
                <w:szCs w:val="24"/>
              </w:rPr>
            </w:pPr>
            <w:r w:rsidRPr="006B099D">
              <w:rPr>
                <w:rFonts w:cs="Times New Roman"/>
                <w:szCs w:val="24"/>
              </w:rPr>
              <w:t>1.</w:t>
            </w:r>
          </w:p>
        </w:tc>
        <w:tc>
          <w:tcPr>
            <w:tcW w:w="7339" w:type="dxa"/>
          </w:tcPr>
          <w:p w:rsidR="00220D48" w:rsidRPr="006B099D" w:rsidRDefault="00220D48" w:rsidP="00027F7F">
            <w:pPr>
              <w:rPr>
                <w:rFonts w:cs="Times New Roman"/>
                <w:szCs w:val="24"/>
              </w:rPr>
            </w:pPr>
            <w:r w:rsidRPr="006B099D">
              <w:rPr>
                <w:rFonts w:cs="Times New Roman"/>
                <w:szCs w:val="24"/>
              </w:rPr>
              <w:t>Собеседование</w:t>
            </w:r>
          </w:p>
        </w:tc>
        <w:tc>
          <w:tcPr>
            <w:tcW w:w="1666" w:type="dxa"/>
          </w:tcPr>
          <w:p w:rsidR="00220D48" w:rsidRPr="006B099D" w:rsidRDefault="00220D48" w:rsidP="00317F32">
            <w:pPr>
              <w:rPr>
                <w:rFonts w:cs="Times New Roman"/>
                <w:szCs w:val="24"/>
              </w:rPr>
            </w:pPr>
            <w:r w:rsidRPr="006B099D">
              <w:rPr>
                <w:rFonts w:cs="Times New Roman"/>
                <w:szCs w:val="24"/>
              </w:rPr>
              <w:t>Мах. 5</w:t>
            </w:r>
          </w:p>
        </w:tc>
      </w:tr>
      <w:tr w:rsidR="006B099D" w:rsidRPr="006B099D" w:rsidTr="003E0BAD">
        <w:tc>
          <w:tcPr>
            <w:tcW w:w="566" w:type="dxa"/>
          </w:tcPr>
          <w:p w:rsidR="00220D48" w:rsidRPr="006B099D" w:rsidRDefault="00220D48" w:rsidP="00317F32">
            <w:pPr>
              <w:rPr>
                <w:rFonts w:cs="Times New Roman"/>
                <w:szCs w:val="24"/>
              </w:rPr>
            </w:pPr>
            <w:r w:rsidRPr="006B099D">
              <w:rPr>
                <w:rFonts w:cs="Times New Roman"/>
                <w:szCs w:val="24"/>
              </w:rPr>
              <w:t>2.</w:t>
            </w:r>
          </w:p>
        </w:tc>
        <w:tc>
          <w:tcPr>
            <w:tcW w:w="7339" w:type="dxa"/>
          </w:tcPr>
          <w:p w:rsidR="00220D48" w:rsidRPr="006B099D" w:rsidRDefault="00220D48" w:rsidP="00027F7F">
            <w:pPr>
              <w:rPr>
                <w:rFonts w:cs="Times New Roman"/>
                <w:szCs w:val="24"/>
              </w:rPr>
            </w:pPr>
            <w:r w:rsidRPr="006B099D">
              <w:rPr>
                <w:rFonts w:cs="Times New Roman"/>
                <w:szCs w:val="24"/>
              </w:rPr>
              <w:t>Представление Программы</w:t>
            </w:r>
          </w:p>
        </w:tc>
        <w:tc>
          <w:tcPr>
            <w:tcW w:w="1666" w:type="dxa"/>
          </w:tcPr>
          <w:p w:rsidR="00220D48" w:rsidRPr="006B099D" w:rsidRDefault="003222DB" w:rsidP="00317F32">
            <w:pPr>
              <w:rPr>
                <w:rFonts w:cs="Times New Roman"/>
                <w:szCs w:val="24"/>
              </w:rPr>
            </w:pPr>
            <w:r w:rsidRPr="006B099D">
              <w:rPr>
                <w:rFonts w:cs="Times New Roman"/>
                <w:szCs w:val="24"/>
              </w:rPr>
              <w:t>Мах. 20</w:t>
            </w:r>
          </w:p>
        </w:tc>
      </w:tr>
      <w:tr w:rsidR="006B099D" w:rsidRPr="006B099D" w:rsidTr="003E0BAD">
        <w:trPr>
          <w:trHeight w:val="744"/>
        </w:trPr>
        <w:tc>
          <w:tcPr>
            <w:tcW w:w="566" w:type="dxa"/>
          </w:tcPr>
          <w:p w:rsidR="007C625D" w:rsidRPr="006B099D" w:rsidRDefault="00815102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b/>
                <w:szCs w:val="24"/>
              </w:rPr>
              <w:t>1.</w:t>
            </w:r>
          </w:p>
        </w:tc>
        <w:tc>
          <w:tcPr>
            <w:tcW w:w="7339" w:type="dxa"/>
          </w:tcPr>
          <w:p w:rsidR="007C625D" w:rsidRPr="006B099D" w:rsidRDefault="007C625D" w:rsidP="00815102">
            <w:pPr>
              <w:shd w:val="clear" w:color="auto" w:fill="FFFFFF"/>
              <w:spacing w:after="255" w:line="270" w:lineRule="atLeast"/>
              <w:rPr>
                <w:rFonts w:cs="Times New Roman"/>
                <w:b/>
                <w:szCs w:val="24"/>
              </w:rPr>
            </w:pPr>
            <w:r w:rsidRPr="006B099D">
              <w:rPr>
                <w:rFonts w:eastAsia="Times New Roman" w:cs="Times New Roman"/>
                <w:szCs w:val="24"/>
                <w:lang w:eastAsia="ru-RU"/>
              </w:rPr>
              <w:t>- актуальность (нацеленность на решение ключевых проблем развития образовательного учреждения);</w:t>
            </w:r>
          </w:p>
        </w:tc>
        <w:tc>
          <w:tcPr>
            <w:tcW w:w="1666" w:type="dxa"/>
          </w:tcPr>
          <w:p w:rsidR="007C625D" w:rsidRPr="006B099D" w:rsidRDefault="00220D48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szCs w:val="24"/>
              </w:rPr>
              <w:t xml:space="preserve">Мах. </w:t>
            </w:r>
            <w:r w:rsidR="003222DB" w:rsidRPr="006B099D">
              <w:rPr>
                <w:rFonts w:cs="Times New Roman"/>
                <w:szCs w:val="24"/>
              </w:rPr>
              <w:t>2</w:t>
            </w:r>
          </w:p>
        </w:tc>
      </w:tr>
      <w:tr w:rsidR="006B099D" w:rsidRPr="006B099D" w:rsidTr="003E0BAD">
        <w:trPr>
          <w:trHeight w:val="1098"/>
        </w:trPr>
        <w:tc>
          <w:tcPr>
            <w:tcW w:w="566" w:type="dxa"/>
          </w:tcPr>
          <w:p w:rsidR="007C625D" w:rsidRPr="006B099D" w:rsidRDefault="00815102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b/>
                <w:szCs w:val="24"/>
              </w:rPr>
              <w:t>2.</w:t>
            </w:r>
          </w:p>
        </w:tc>
        <w:tc>
          <w:tcPr>
            <w:tcW w:w="7339" w:type="dxa"/>
          </w:tcPr>
          <w:p w:rsidR="007C625D" w:rsidRPr="006B099D" w:rsidRDefault="00815102" w:rsidP="00815102">
            <w:pPr>
              <w:shd w:val="clear" w:color="auto" w:fill="FFFFFF"/>
              <w:spacing w:after="255" w:line="270" w:lineRule="atLeast"/>
              <w:rPr>
                <w:rFonts w:cs="Times New Roman"/>
                <w:b/>
                <w:szCs w:val="24"/>
              </w:rPr>
            </w:pPr>
            <w:r w:rsidRPr="006B099D">
              <w:rPr>
                <w:rFonts w:eastAsia="Times New Roman" w:cs="Times New Roman"/>
                <w:szCs w:val="24"/>
                <w:lang w:eastAsia="ru-RU"/>
              </w:rPr>
              <w:t xml:space="preserve">- </w:t>
            </w:r>
            <w:r w:rsidR="007C625D" w:rsidRPr="006B099D">
              <w:rPr>
                <w:rFonts w:eastAsia="Times New Roman" w:cs="Times New Roman"/>
                <w:szCs w:val="24"/>
                <w:lang w:eastAsia="ru-RU"/>
              </w:rPr>
              <w:t>прогностичность (ориентация на удовлетворение "завтрашнего" социального заказа на</w:t>
            </w:r>
            <w:r w:rsidRPr="006B099D">
              <w:rPr>
                <w:rFonts w:eastAsia="Times New Roman" w:cs="Times New Roman"/>
                <w:szCs w:val="24"/>
                <w:lang w:eastAsia="ru-RU"/>
              </w:rPr>
              <w:t xml:space="preserve"> образование и управление учреждения</w:t>
            </w:r>
            <w:r w:rsidR="007C625D" w:rsidRPr="006B099D">
              <w:rPr>
                <w:rFonts w:eastAsia="Times New Roman" w:cs="Times New Roman"/>
                <w:szCs w:val="24"/>
                <w:lang w:eastAsia="ru-RU"/>
              </w:rPr>
              <w:t xml:space="preserve"> и учет изменений социальной ситуации);</w:t>
            </w:r>
          </w:p>
        </w:tc>
        <w:tc>
          <w:tcPr>
            <w:tcW w:w="1666" w:type="dxa"/>
          </w:tcPr>
          <w:p w:rsidR="007C625D" w:rsidRPr="006B099D" w:rsidRDefault="003222DB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szCs w:val="24"/>
              </w:rPr>
              <w:t>Мах. 2</w:t>
            </w:r>
          </w:p>
        </w:tc>
      </w:tr>
      <w:tr w:rsidR="006B099D" w:rsidRPr="006B099D" w:rsidTr="003E0BAD">
        <w:trPr>
          <w:trHeight w:val="1106"/>
        </w:trPr>
        <w:tc>
          <w:tcPr>
            <w:tcW w:w="566" w:type="dxa"/>
          </w:tcPr>
          <w:p w:rsidR="007C625D" w:rsidRPr="006B099D" w:rsidRDefault="00815102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b/>
                <w:szCs w:val="24"/>
              </w:rPr>
              <w:t>3.</w:t>
            </w:r>
          </w:p>
        </w:tc>
        <w:tc>
          <w:tcPr>
            <w:tcW w:w="7339" w:type="dxa"/>
          </w:tcPr>
          <w:p w:rsidR="007C625D" w:rsidRPr="006B099D" w:rsidRDefault="00815102" w:rsidP="00815102">
            <w:pPr>
              <w:shd w:val="clear" w:color="auto" w:fill="FFFFFF"/>
              <w:spacing w:after="255" w:line="270" w:lineRule="atLeast"/>
              <w:rPr>
                <w:rFonts w:cs="Times New Roman"/>
                <w:b/>
                <w:szCs w:val="24"/>
              </w:rPr>
            </w:pPr>
            <w:r w:rsidRPr="006B099D">
              <w:rPr>
                <w:rFonts w:eastAsia="Times New Roman" w:cs="Times New Roman"/>
                <w:szCs w:val="24"/>
                <w:lang w:eastAsia="ru-RU"/>
              </w:rPr>
              <w:t>- эффективность (нацеленность на максимально возможные результаты при рациональном использовании имеющихся ресурсов);</w:t>
            </w:r>
          </w:p>
        </w:tc>
        <w:tc>
          <w:tcPr>
            <w:tcW w:w="1666" w:type="dxa"/>
          </w:tcPr>
          <w:p w:rsidR="007C625D" w:rsidRPr="006B099D" w:rsidRDefault="003222DB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szCs w:val="24"/>
              </w:rPr>
              <w:t>Мах. 2</w:t>
            </w:r>
          </w:p>
        </w:tc>
      </w:tr>
      <w:tr w:rsidR="006B099D" w:rsidRPr="006B099D" w:rsidTr="003E0BAD">
        <w:tc>
          <w:tcPr>
            <w:tcW w:w="566" w:type="dxa"/>
          </w:tcPr>
          <w:p w:rsidR="007C625D" w:rsidRPr="006B099D" w:rsidRDefault="00815102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b/>
                <w:szCs w:val="24"/>
              </w:rPr>
              <w:t>4.</w:t>
            </w:r>
          </w:p>
        </w:tc>
        <w:tc>
          <w:tcPr>
            <w:tcW w:w="7339" w:type="dxa"/>
          </w:tcPr>
          <w:p w:rsidR="007C625D" w:rsidRPr="006B099D" w:rsidRDefault="00815102" w:rsidP="00815102">
            <w:pPr>
              <w:shd w:val="clear" w:color="auto" w:fill="FFFFFF"/>
              <w:spacing w:after="255" w:line="270" w:lineRule="atLeast"/>
              <w:rPr>
                <w:rFonts w:cs="Times New Roman"/>
                <w:b/>
                <w:szCs w:val="24"/>
              </w:rPr>
            </w:pPr>
            <w:r w:rsidRPr="006B099D">
              <w:rPr>
                <w:rFonts w:eastAsia="Times New Roman" w:cs="Times New Roman"/>
                <w:szCs w:val="24"/>
                <w:lang w:eastAsia="ru-RU"/>
              </w:rPr>
              <w:t>- реалистичность (соответствие требуемых и имеющихся материально-технических и временных ресурсов);</w:t>
            </w:r>
          </w:p>
        </w:tc>
        <w:tc>
          <w:tcPr>
            <w:tcW w:w="1666" w:type="dxa"/>
          </w:tcPr>
          <w:p w:rsidR="007C625D" w:rsidRPr="006B099D" w:rsidRDefault="003222DB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szCs w:val="24"/>
              </w:rPr>
              <w:t>Мах. 2</w:t>
            </w:r>
          </w:p>
        </w:tc>
      </w:tr>
      <w:tr w:rsidR="006B099D" w:rsidRPr="006B099D" w:rsidTr="003E0BAD">
        <w:tc>
          <w:tcPr>
            <w:tcW w:w="566" w:type="dxa"/>
          </w:tcPr>
          <w:p w:rsidR="007C625D" w:rsidRPr="006B099D" w:rsidRDefault="00815102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b/>
                <w:szCs w:val="24"/>
              </w:rPr>
              <w:t>5.</w:t>
            </w:r>
          </w:p>
        </w:tc>
        <w:tc>
          <w:tcPr>
            <w:tcW w:w="7339" w:type="dxa"/>
          </w:tcPr>
          <w:p w:rsidR="007C625D" w:rsidRPr="006B099D" w:rsidRDefault="00815102" w:rsidP="00815102">
            <w:pPr>
              <w:shd w:val="clear" w:color="auto" w:fill="FFFFFF"/>
              <w:spacing w:after="255" w:line="270" w:lineRule="atLeast"/>
              <w:rPr>
                <w:rFonts w:cs="Times New Roman"/>
                <w:b/>
                <w:szCs w:val="24"/>
              </w:rPr>
            </w:pPr>
            <w:r w:rsidRPr="006B099D">
              <w:rPr>
                <w:rFonts w:eastAsia="Times New Roman" w:cs="Times New Roman"/>
                <w:szCs w:val="24"/>
                <w:lang w:eastAsia="ru-RU"/>
              </w:rPr>
              <w:t>- полнота и целостность Программы (наличие системного образа школы, образовательного процесса, отображение в комплексе всех направлений развития);</w:t>
            </w:r>
          </w:p>
        </w:tc>
        <w:tc>
          <w:tcPr>
            <w:tcW w:w="1666" w:type="dxa"/>
          </w:tcPr>
          <w:p w:rsidR="007C625D" w:rsidRPr="006B099D" w:rsidRDefault="003222DB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szCs w:val="24"/>
              </w:rPr>
              <w:t>Мах. 2</w:t>
            </w:r>
          </w:p>
        </w:tc>
      </w:tr>
      <w:tr w:rsidR="006B099D" w:rsidRPr="006B099D" w:rsidTr="003E0BAD">
        <w:tc>
          <w:tcPr>
            <w:tcW w:w="566" w:type="dxa"/>
          </w:tcPr>
          <w:p w:rsidR="007C625D" w:rsidRPr="006B099D" w:rsidRDefault="00815102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b/>
                <w:szCs w:val="24"/>
              </w:rPr>
              <w:t>6.</w:t>
            </w:r>
          </w:p>
        </w:tc>
        <w:tc>
          <w:tcPr>
            <w:tcW w:w="7339" w:type="dxa"/>
          </w:tcPr>
          <w:p w:rsidR="007C625D" w:rsidRPr="006B099D" w:rsidRDefault="00815102" w:rsidP="00815102">
            <w:pPr>
              <w:shd w:val="clear" w:color="auto" w:fill="FFFFFF"/>
              <w:spacing w:after="255" w:line="270" w:lineRule="atLeast"/>
              <w:rPr>
                <w:rFonts w:cs="Times New Roman"/>
                <w:b/>
                <w:szCs w:val="24"/>
              </w:rPr>
            </w:pPr>
            <w:r w:rsidRPr="006B099D">
              <w:rPr>
                <w:rFonts w:eastAsia="Times New Roman" w:cs="Times New Roman"/>
                <w:szCs w:val="24"/>
                <w:lang w:eastAsia="ru-RU"/>
              </w:rPr>
              <w:t>- проработанность (подробная и детальная проработка всех шагов деятельности по Программе);</w:t>
            </w:r>
          </w:p>
        </w:tc>
        <w:tc>
          <w:tcPr>
            <w:tcW w:w="1666" w:type="dxa"/>
          </w:tcPr>
          <w:p w:rsidR="007C625D" w:rsidRPr="006B099D" w:rsidRDefault="003222DB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szCs w:val="24"/>
              </w:rPr>
              <w:t>Мах. 2</w:t>
            </w:r>
          </w:p>
        </w:tc>
      </w:tr>
      <w:tr w:rsidR="006B099D" w:rsidRPr="006B099D" w:rsidTr="003E0BAD">
        <w:tc>
          <w:tcPr>
            <w:tcW w:w="566" w:type="dxa"/>
          </w:tcPr>
          <w:p w:rsidR="007C625D" w:rsidRPr="006B099D" w:rsidRDefault="00815102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b/>
                <w:szCs w:val="24"/>
              </w:rPr>
              <w:t>7.</w:t>
            </w:r>
          </w:p>
        </w:tc>
        <w:tc>
          <w:tcPr>
            <w:tcW w:w="7339" w:type="dxa"/>
          </w:tcPr>
          <w:p w:rsidR="00815102" w:rsidRPr="006B099D" w:rsidRDefault="00815102" w:rsidP="00815102">
            <w:pPr>
              <w:shd w:val="clear" w:color="auto" w:fill="FFFFFF"/>
              <w:spacing w:after="255" w:line="270" w:lineRule="atLeast"/>
              <w:rPr>
                <w:rFonts w:eastAsia="Times New Roman" w:cs="Times New Roman"/>
                <w:szCs w:val="24"/>
                <w:lang w:eastAsia="ru-RU"/>
              </w:rPr>
            </w:pPr>
            <w:r w:rsidRPr="006B099D">
              <w:rPr>
                <w:rFonts w:eastAsia="Times New Roman" w:cs="Times New Roman"/>
                <w:szCs w:val="24"/>
                <w:lang w:eastAsia="ru-RU"/>
              </w:rPr>
              <w:t>- управляемость (разработанный механизм управленческого сопровождения реализации Программы);</w:t>
            </w:r>
          </w:p>
          <w:p w:rsidR="007C625D" w:rsidRPr="006B099D" w:rsidRDefault="007C625D" w:rsidP="00027F7F">
            <w:pPr>
              <w:rPr>
                <w:rFonts w:cs="Times New Roman"/>
                <w:b/>
                <w:szCs w:val="24"/>
              </w:rPr>
            </w:pPr>
          </w:p>
        </w:tc>
        <w:tc>
          <w:tcPr>
            <w:tcW w:w="1666" w:type="dxa"/>
          </w:tcPr>
          <w:p w:rsidR="007C625D" w:rsidRPr="006B099D" w:rsidRDefault="003222DB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szCs w:val="24"/>
              </w:rPr>
              <w:t>Мах. 2</w:t>
            </w:r>
          </w:p>
        </w:tc>
      </w:tr>
      <w:tr w:rsidR="006B099D" w:rsidRPr="006B099D" w:rsidTr="003E0BAD">
        <w:tc>
          <w:tcPr>
            <w:tcW w:w="566" w:type="dxa"/>
          </w:tcPr>
          <w:p w:rsidR="007C625D" w:rsidRPr="006B099D" w:rsidRDefault="00815102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b/>
                <w:szCs w:val="24"/>
              </w:rPr>
              <w:t>8.</w:t>
            </w:r>
          </w:p>
        </w:tc>
        <w:tc>
          <w:tcPr>
            <w:tcW w:w="7339" w:type="dxa"/>
          </w:tcPr>
          <w:p w:rsidR="007C625D" w:rsidRPr="006B099D" w:rsidRDefault="00815102" w:rsidP="00815102">
            <w:pPr>
              <w:shd w:val="clear" w:color="auto" w:fill="FFFFFF"/>
              <w:spacing w:after="255" w:line="270" w:lineRule="atLeast"/>
              <w:rPr>
                <w:rFonts w:cs="Times New Roman"/>
                <w:b/>
                <w:szCs w:val="24"/>
              </w:rPr>
            </w:pPr>
            <w:r w:rsidRPr="006B099D">
              <w:rPr>
                <w:rFonts w:eastAsia="Times New Roman" w:cs="Times New Roman"/>
                <w:szCs w:val="24"/>
                <w:lang w:eastAsia="ru-RU"/>
              </w:rPr>
              <w:t>- контролируемость (наличие максимально возможного набора индикативных показателей);</w:t>
            </w:r>
          </w:p>
        </w:tc>
        <w:tc>
          <w:tcPr>
            <w:tcW w:w="1666" w:type="dxa"/>
          </w:tcPr>
          <w:p w:rsidR="007C625D" w:rsidRPr="006B099D" w:rsidRDefault="003222DB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szCs w:val="24"/>
              </w:rPr>
              <w:t>Мах. 2</w:t>
            </w:r>
          </w:p>
        </w:tc>
      </w:tr>
      <w:tr w:rsidR="006B099D" w:rsidRPr="006B099D" w:rsidTr="003E0BAD">
        <w:tc>
          <w:tcPr>
            <w:tcW w:w="566" w:type="dxa"/>
          </w:tcPr>
          <w:p w:rsidR="007C625D" w:rsidRPr="006B099D" w:rsidRDefault="00815102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b/>
                <w:szCs w:val="24"/>
              </w:rPr>
              <w:t>9.</w:t>
            </w:r>
          </w:p>
        </w:tc>
        <w:tc>
          <w:tcPr>
            <w:tcW w:w="7339" w:type="dxa"/>
          </w:tcPr>
          <w:p w:rsidR="007C625D" w:rsidRPr="006B099D" w:rsidRDefault="00815102" w:rsidP="00815102">
            <w:pPr>
              <w:shd w:val="clear" w:color="auto" w:fill="FFFFFF"/>
              <w:spacing w:after="255" w:line="270" w:lineRule="atLeast"/>
              <w:rPr>
                <w:rFonts w:cs="Times New Roman"/>
                <w:b/>
                <w:szCs w:val="24"/>
              </w:rPr>
            </w:pPr>
            <w:r w:rsidRPr="006B099D">
              <w:rPr>
                <w:rFonts w:eastAsia="Times New Roman" w:cs="Times New Roman"/>
                <w:szCs w:val="24"/>
                <w:lang w:eastAsia="ru-RU"/>
              </w:rPr>
              <w:t>- социальная открытость (наличие механизмов информирования участников работы и социальных партнеров);</w:t>
            </w:r>
          </w:p>
        </w:tc>
        <w:tc>
          <w:tcPr>
            <w:tcW w:w="1666" w:type="dxa"/>
          </w:tcPr>
          <w:p w:rsidR="007C625D" w:rsidRPr="006B099D" w:rsidRDefault="003222DB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szCs w:val="24"/>
              </w:rPr>
              <w:t>Мах. 2</w:t>
            </w:r>
          </w:p>
        </w:tc>
      </w:tr>
      <w:tr w:rsidR="006B099D" w:rsidRPr="006B099D" w:rsidTr="003E0BAD">
        <w:tc>
          <w:tcPr>
            <w:tcW w:w="566" w:type="dxa"/>
          </w:tcPr>
          <w:p w:rsidR="007C625D" w:rsidRPr="006B099D" w:rsidRDefault="00815102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b/>
                <w:szCs w:val="24"/>
              </w:rPr>
              <w:t>10.</w:t>
            </w:r>
          </w:p>
        </w:tc>
        <w:tc>
          <w:tcPr>
            <w:tcW w:w="7339" w:type="dxa"/>
          </w:tcPr>
          <w:p w:rsidR="007C625D" w:rsidRPr="006B099D" w:rsidRDefault="00815102" w:rsidP="00815102">
            <w:pPr>
              <w:shd w:val="clear" w:color="auto" w:fill="FFFFFF"/>
              <w:spacing w:after="255" w:line="270" w:lineRule="atLeast"/>
              <w:rPr>
                <w:rFonts w:cs="Times New Roman"/>
                <w:b/>
                <w:szCs w:val="24"/>
              </w:rPr>
            </w:pPr>
            <w:r w:rsidRPr="006B099D">
              <w:rPr>
                <w:rFonts w:eastAsia="Times New Roman" w:cs="Times New Roman"/>
                <w:szCs w:val="24"/>
                <w:lang w:eastAsia="ru-RU"/>
              </w:rPr>
              <w:t>- культура оформления Программы (единство содержания и внешней формы Программы, использование современных технических средств).</w:t>
            </w:r>
          </w:p>
        </w:tc>
        <w:tc>
          <w:tcPr>
            <w:tcW w:w="1666" w:type="dxa"/>
          </w:tcPr>
          <w:p w:rsidR="007C625D" w:rsidRPr="006B099D" w:rsidRDefault="003222DB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szCs w:val="24"/>
              </w:rPr>
              <w:t>Мах. 2</w:t>
            </w:r>
          </w:p>
        </w:tc>
      </w:tr>
      <w:tr w:rsidR="007C625D" w:rsidRPr="006B099D" w:rsidTr="003E0BAD">
        <w:tc>
          <w:tcPr>
            <w:tcW w:w="566" w:type="dxa"/>
          </w:tcPr>
          <w:p w:rsidR="007C625D" w:rsidRPr="006B099D" w:rsidRDefault="007C625D" w:rsidP="00317F32">
            <w:pPr>
              <w:rPr>
                <w:rFonts w:cs="Times New Roman"/>
                <w:b/>
                <w:szCs w:val="24"/>
              </w:rPr>
            </w:pPr>
          </w:p>
        </w:tc>
        <w:tc>
          <w:tcPr>
            <w:tcW w:w="7339" w:type="dxa"/>
          </w:tcPr>
          <w:p w:rsidR="007C625D" w:rsidRPr="006B099D" w:rsidRDefault="00815102" w:rsidP="00027F7F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b/>
                <w:szCs w:val="24"/>
              </w:rPr>
              <w:t>итого</w:t>
            </w:r>
          </w:p>
        </w:tc>
        <w:tc>
          <w:tcPr>
            <w:tcW w:w="1666" w:type="dxa"/>
          </w:tcPr>
          <w:p w:rsidR="007C625D" w:rsidRPr="006B099D" w:rsidRDefault="003222DB" w:rsidP="00317F32">
            <w:pPr>
              <w:rPr>
                <w:rFonts w:cs="Times New Roman"/>
                <w:b/>
                <w:szCs w:val="24"/>
              </w:rPr>
            </w:pPr>
            <w:r w:rsidRPr="006B099D">
              <w:rPr>
                <w:rFonts w:cs="Times New Roman"/>
                <w:b/>
                <w:szCs w:val="24"/>
              </w:rPr>
              <w:t>Мах. 25</w:t>
            </w:r>
          </w:p>
        </w:tc>
      </w:tr>
    </w:tbl>
    <w:p w:rsidR="00317F32" w:rsidRPr="006B099D" w:rsidRDefault="00317F32" w:rsidP="00D35576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17F32" w:rsidRPr="006B099D" w:rsidSect="003E0BA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228"/>
    <w:rsid w:val="00027F7F"/>
    <w:rsid w:val="001105DD"/>
    <w:rsid w:val="00220D48"/>
    <w:rsid w:val="00317F32"/>
    <w:rsid w:val="003222DB"/>
    <w:rsid w:val="003E0BAD"/>
    <w:rsid w:val="004A4764"/>
    <w:rsid w:val="00552228"/>
    <w:rsid w:val="005536DA"/>
    <w:rsid w:val="006A358F"/>
    <w:rsid w:val="006A418C"/>
    <w:rsid w:val="006B099D"/>
    <w:rsid w:val="006C262E"/>
    <w:rsid w:val="006C5F45"/>
    <w:rsid w:val="007C625D"/>
    <w:rsid w:val="00815102"/>
    <w:rsid w:val="00880832"/>
    <w:rsid w:val="008C5824"/>
    <w:rsid w:val="00B816BB"/>
    <w:rsid w:val="00C752FD"/>
    <w:rsid w:val="00D32F20"/>
    <w:rsid w:val="00D35576"/>
    <w:rsid w:val="00E2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39AA7-A3B2-42FF-A76B-E42F6B0FD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7F32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E0B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121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7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2AA03-59CA-45E0-96C3-56AA2467E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2170</Words>
  <Characters>12369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Пользователь Windows</cp:lastModifiedBy>
  <cp:revision>23</cp:revision>
  <cp:lastPrinted>2021-06-17T08:03:00Z</cp:lastPrinted>
  <dcterms:created xsi:type="dcterms:W3CDTF">2021-04-28T07:33:00Z</dcterms:created>
  <dcterms:modified xsi:type="dcterms:W3CDTF">2022-04-13T06:20:00Z</dcterms:modified>
</cp:coreProperties>
</file>