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B6E" w:rsidRPr="006C7E2D" w:rsidRDefault="005D0B6E" w:rsidP="006C7E2D">
      <w:pPr>
        <w:spacing w:after="0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6C7E2D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Национальный проект «Цифровая образовательная среда»</w:t>
      </w:r>
    </w:p>
    <w:p w:rsidR="006C7E2D" w:rsidRPr="006C7E2D" w:rsidRDefault="006C7E2D" w:rsidP="006C7E2D">
      <w:pPr>
        <w:spacing w:after="0"/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5D0B6E" w:rsidRPr="006C7E2D" w:rsidRDefault="006C7E2D" w:rsidP="006C7E2D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6C7E2D">
        <w:rPr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Национальный проект «Образование»</w:t>
      </w:r>
      <w:r w:rsidRPr="006C7E2D">
        <w:rPr>
          <w:rStyle w:val="apple-converted-space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 </w:t>
      </w:r>
      <w:r w:rsidRPr="006C7E2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– это инициатива, направленная на достижение двух ключевых задач. Первая – обеспечение глобальной конкурентоспособности российского образования и вхождение Российской Федерации в число 10 ведущих стран мира по качеству общего образования. Вторая –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</w:p>
    <w:p w:rsidR="006C7E2D" w:rsidRPr="006C7E2D" w:rsidRDefault="006C7E2D" w:rsidP="006C7E2D">
      <w:pPr>
        <w:pStyle w:val="a3"/>
        <w:spacing w:before="0" w:beforeAutospacing="0" w:after="0" w:afterAutospacing="0" w:line="276" w:lineRule="auto"/>
        <w:rPr>
          <w:b/>
          <w:bCs/>
          <w:color w:val="212529"/>
        </w:rPr>
      </w:pPr>
    </w:p>
    <w:p w:rsidR="006C7E2D" w:rsidRPr="006C7E2D" w:rsidRDefault="006C7E2D" w:rsidP="006C7E2D">
      <w:pPr>
        <w:pStyle w:val="a3"/>
        <w:spacing w:before="0" w:beforeAutospacing="0" w:after="0" w:afterAutospacing="0" w:line="276" w:lineRule="auto"/>
        <w:jc w:val="both"/>
        <w:rPr>
          <w:b/>
          <w:bCs/>
          <w:color w:val="212529"/>
        </w:rPr>
      </w:pPr>
      <w:r w:rsidRPr="006C7E2D">
        <w:rPr>
          <w:b/>
          <w:bCs/>
          <w:color w:val="212529"/>
        </w:rPr>
        <w:t>В национальный проект «Образование» входят федеральный и муниципальный проект «Цифровая образовательная среда»</w:t>
      </w:r>
    </w:p>
    <w:p w:rsidR="006C7E2D" w:rsidRPr="006C7E2D" w:rsidRDefault="006C7E2D" w:rsidP="006C7E2D">
      <w:pPr>
        <w:pStyle w:val="a3"/>
        <w:spacing w:before="0" w:beforeAutospacing="0" w:after="0" w:afterAutospacing="0" w:line="276" w:lineRule="auto"/>
        <w:jc w:val="both"/>
        <w:rPr>
          <w:b/>
          <w:bCs/>
          <w:color w:val="212529"/>
        </w:rPr>
      </w:pPr>
    </w:p>
    <w:p w:rsidR="006C7E2D" w:rsidRPr="006C7E2D" w:rsidRDefault="006C7E2D" w:rsidP="006C7E2D">
      <w:pPr>
        <w:pStyle w:val="a3"/>
        <w:spacing w:before="0" w:beforeAutospacing="0" w:after="0" w:afterAutospacing="0" w:line="276" w:lineRule="auto"/>
        <w:jc w:val="both"/>
        <w:rPr>
          <w:color w:val="212529"/>
        </w:rPr>
      </w:pPr>
      <w:r w:rsidRPr="006C7E2D">
        <w:rPr>
          <w:b/>
          <w:bCs/>
          <w:color w:val="212529"/>
        </w:rPr>
        <w:t>Задача проекта:</w:t>
      </w:r>
    </w:p>
    <w:p w:rsidR="006C7E2D" w:rsidRDefault="006C7E2D" w:rsidP="006C7E2D">
      <w:pPr>
        <w:pStyle w:val="js-details-tasks"/>
        <w:spacing w:before="0" w:beforeAutospacing="0" w:after="0" w:afterAutospacing="0" w:line="276" w:lineRule="auto"/>
        <w:jc w:val="both"/>
        <w:rPr>
          <w:color w:val="212529"/>
        </w:rPr>
      </w:pPr>
      <w:r w:rsidRPr="006C7E2D">
        <w:rPr>
          <w:color w:val="212529"/>
        </w:rPr>
        <w:t>создание современной и безопасной цифровой образовательной среды, обеспечивающей высокое качество и доступность образования всех видов и уровней.</w:t>
      </w:r>
    </w:p>
    <w:p w:rsidR="00224832" w:rsidRDefault="00224832" w:rsidP="006C7E2D">
      <w:pPr>
        <w:pStyle w:val="js-details-tasks"/>
        <w:spacing w:before="0" w:beforeAutospacing="0" w:after="0" w:afterAutospacing="0" w:line="276" w:lineRule="auto"/>
        <w:jc w:val="both"/>
        <w:rPr>
          <w:color w:val="212529"/>
        </w:rPr>
      </w:pPr>
      <w:r>
        <w:rPr>
          <w:color w:val="212529"/>
        </w:rPr>
        <w:t>Цели проекта:</w:t>
      </w:r>
    </w:p>
    <w:p w:rsidR="00224832" w:rsidRDefault="00224832" w:rsidP="006C7E2D">
      <w:pPr>
        <w:pStyle w:val="js-details-tasks"/>
        <w:spacing w:before="0" w:beforeAutospacing="0" w:after="0" w:afterAutospacing="0" w:line="276" w:lineRule="auto"/>
        <w:jc w:val="both"/>
        <w:rPr>
          <w:color w:val="212529"/>
        </w:rPr>
      </w:pPr>
    </w:p>
    <w:p w:rsidR="003E121C" w:rsidRPr="00224832" w:rsidRDefault="003E121C" w:rsidP="00224832">
      <w:pPr>
        <w:pStyle w:val="js-details-tasks"/>
        <w:numPr>
          <w:ilvl w:val="0"/>
          <w:numId w:val="4"/>
        </w:numPr>
        <w:spacing w:before="0" w:beforeAutospacing="0" w:after="0" w:afterAutospacing="0"/>
        <w:ind w:left="714" w:hanging="357"/>
        <w:jc w:val="both"/>
        <w:rPr>
          <w:color w:val="212529"/>
        </w:rPr>
      </w:pPr>
      <w:r w:rsidRPr="00224832">
        <w:rPr>
          <w:color w:val="212529"/>
        </w:rPr>
        <w:t>150 образовательных организаций внедрят целевую модель образовательной среды в образовательных организациях, реализующих образовательные программы общего образования и среднего профессионального образования к концу 2024г. В 2019г. 25 образовательных организаций, по итогам федерального конкурса</w:t>
      </w:r>
    </w:p>
    <w:p w:rsidR="003E121C" w:rsidRPr="00224832" w:rsidRDefault="003E121C" w:rsidP="00224832">
      <w:pPr>
        <w:pStyle w:val="js-details-tasks"/>
        <w:numPr>
          <w:ilvl w:val="0"/>
          <w:numId w:val="4"/>
        </w:numPr>
        <w:spacing w:before="0" w:line="276" w:lineRule="auto"/>
        <w:jc w:val="both"/>
        <w:rPr>
          <w:color w:val="212529"/>
        </w:rPr>
      </w:pPr>
      <w:r w:rsidRPr="00224832">
        <w:rPr>
          <w:color w:val="212529"/>
        </w:rPr>
        <w:t>100% образовательных организаций, реализующих основные и (или) дополнительные общеобразовательные программы к 2024г. Обновят информационное наполнение и функциональные возможности открытых и общедоступных информационных ресурсов (официальных сайтов в сети «Интернет»)</w:t>
      </w:r>
    </w:p>
    <w:p w:rsidR="003E121C" w:rsidRPr="00224832" w:rsidRDefault="003E121C" w:rsidP="00224832">
      <w:pPr>
        <w:pStyle w:val="js-details-tasks"/>
        <w:numPr>
          <w:ilvl w:val="0"/>
          <w:numId w:val="4"/>
        </w:numPr>
        <w:spacing w:before="0" w:line="276" w:lineRule="auto"/>
        <w:jc w:val="both"/>
        <w:rPr>
          <w:color w:val="212529"/>
        </w:rPr>
      </w:pPr>
      <w:r w:rsidRPr="00224832">
        <w:rPr>
          <w:color w:val="212529"/>
        </w:rPr>
        <w:t xml:space="preserve">50% педагогических работников общего образования, прошедших повышение квалификации в рамках периодической аттестации в цифровой форме с использованием информационного ресурса «одного окна» («Современная цифровая образовательная среда в Российской Федерации»), в общем числе педагогических работников общего образования к концу 2024г. </w:t>
      </w:r>
    </w:p>
    <w:p w:rsidR="00224832" w:rsidRPr="00224832" w:rsidRDefault="003E121C" w:rsidP="00224832">
      <w:pPr>
        <w:pStyle w:val="js-details-tasks"/>
        <w:numPr>
          <w:ilvl w:val="0"/>
          <w:numId w:val="4"/>
        </w:numPr>
        <w:spacing w:before="0" w:line="276" w:lineRule="auto"/>
        <w:jc w:val="both"/>
        <w:rPr>
          <w:color w:val="212529"/>
        </w:rPr>
      </w:pPr>
      <w:proofErr w:type="gramStart"/>
      <w:r w:rsidRPr="00224832">
        <w:rPr>
          <w:color w:val="212529"/>
        </w:rPr>
        <w:t xml:space="preserve">90% обучающихся по программе общего образования, дополнительного образования для детей и среднего профессионального образования, для которых формируется цифровой образовательный профиль и индивидуальный план обучения с использованием федеральной информационно-сервисной платформы цифровой образовательной среды, в общем числе обучающихся по указанным программам к концу 2024г. </w:t>
      </w:r>
      <w:proofErr w:type="gramEnd"/>
    </w:p>
    <w:p w:rsidR="006C7E2D" w:rsidRPr="006C7E2D" w:rsidRDefault="006C7E2D" w:rsidP="006C7E2D">
      <w:pPr>
        <w:pStyle w:val="a3"/>
        <w:spacing w:before="0" w:beforeAutospacing="0" w:after="0" w:afterAutospacing="0" w:line="276" w:lineRule="auto"/>
        <w:jc w:val="both"/>
        <w:rPr>
          <w:color w:val="212529"/>
        </w:rPr>
      </w:pPr>
      <w:r w:rsidRPr="006C7E2D">
        <w:rPr>
          <w:b/>
          <w:bCs/>
          <w:color w:val="212529"/>
        </w:rPr>
        <w:t>Главные цифры проекта (к 2024 году):</w:t>
      </w:r>
    </w:p>
    <w:p w:rsidR="006C7E2D" w:rsidRDefault="006C7E2D" w:rsidP="006C7E2D">
      <w:pPr>
        <w:pStyle w:val="js-details-stats"/>
        <w:spacing w:before="0" w:beforeAutospacing="0" w:after="0" w:afterAutospacing="0" w:line="276" w:lineRule="auto"/>
        <w:jc w:val="both"/>
        <w:rPr>
          <w:color w:val="212529"/>
        </w:rPr>
      </w:pPr>
      <w:proofErr w:type="gramStart"/>
      <w:r w:rsidRPr="006C7E2D">
        <w:rPr>
          <w:color w:val="212529"/>
        </w:rPr>
        <w:t>внедрение целевой модели цифровой образовательной среды по всей стране, внедрение современных цифровых технологий в образовательные программы 25% общеобразовательных организаций 75 субъектов Российской Федерации для как минимум 500 тысяч детей, обеспечение 100% образовательных организаций в городах Интернетом со скоростью соединения не менее 100 Мб/с, в сельской местности – 50 Мб/с, создание сети центров цифрового образования, охватывающей в год не менее</w:t>
      </w:r>
      <w:proofErr w:type="gramEnd"/>
      <w:r w:rsidRPr="006C7E2D">
        <w:rPr>
          <w:color w:val="212529"/>
        </w:rPr>
        <w:t xml:space="preserve"> 136 тысяч детей.</w:t>
      </w:r>
    </w:p>
    <w:p w:rsidR="005B3B3E" w:rsidRPr="005B3B3E" w:rsidRDefault="005B3B3E" w:rsidP="005B3B3E">
      <w:pPr>
        <w:pStyle w:val="js-details-stats"/>
        <w:spacing w:before="0" w:beforeAutospacing="0" w:after="0" w:afterAutospacing="0" w:line="276" w:lineRule="auto"/>
        <w:ind w:firstLine="708"/>
        <w:jc w:val="both"/>
        <w:rPr>
          <w:color w:val="212529"/>
        </w:rPr>
      </w:pPr>
      <w:r w:rsidRPr="005B3B3E">
        <w:rPr>
          <w:color w:val="333333"/>
          <w:shd w:val="clear" w:color="auto" w:fill="FFFFFF"/>
        </w:rPr>
        <w:lastRenderedPageBreak/>
        <w:t xml:space="preserve">С Министерством просвещения Российской Федерации Министерством образования и науки Республики Бурятия заключены «финансовые» соглашения по проекту «Цифровая образовательная среда» о предоставлении субсидии бюджету Республики Бурятия на закупку оборудования в рамках внедрения целевой модели цифровой образовательной среды. </w:t>
      </w:r>
    </w:p>
    <w:p w:rsidR="001A3006" w:rsidRPr="006C7E2D" w:rsidRDefault="000272CA" w:rsidP="006C7E2D">
      <w:pPr>
        <w:spacing w:after="0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6C7E2D">
        <w:rPr>
          <w:rFonts w:ascii="Times New Roman" w:hAnsi="Times New Roman" w:cs="Times New Roman"/>
          <w:kern w:val="36"/>
          <w:sz w:val="24"/>
          <w:szCs w:val="24"/>
          <w:lang w:eastAsia="ru-RU"/>
        </w:rPr>
        <w:t>В рамках данного проекта реализуется проект под названием «</w:t>
      </w:r>
      <w:r w:rsidR="002813C8" w:rsidRPr="006C7E2D">
        <w:rPr>
          <w:rFonts w:ascii="Times New Roman" w:hAnsi="Times New Roman" w:cs="Times New Roman"/>
          <w:kern w:val="36"/>
          <w:sz w:val="24"/>
          <w:szCs w:val="24"/>
          <w:lang w:val="en-US" w:eastAsia="ru-RU"/>
        </w:rPr>
        <w:t>IT</w:t>
      </w:r>
      <w:r w:rsidR="002813C8" w:rsidRPr="006C7E2D">
        <w:rPr>
          <w:rFonts w:ascii="Times New Roman" w:hAnsi="Times New Roman" w:cs="Times New Roman"/>
          <w:kern w:val="36"/>
          <w:sz w:val="24"/>
          <w:szCs w:val="24"/>
          <w:lang w:eastAsia="ru-RU"/>
        </w:rPr>
        <w:t>-</w:t>
      </w:r>
      <w:r w:rsidR="002813C8" w:rsidRPr="006C7E2D">
        <w:rPr>
          <w:rFonts w:ascii="Times New Roman" w:hAnsi="Times New Roman" w:cs="Times New Roman"/>
          <w:kern w:val="36"/>
          <w:sz w:val="24"/>
          <w:szCs w:val="24"/>
          <w:lang w:val="en-US" w:eastAsia="ru-RU"/>
        </w:rPr>
        <w:t>CUBE</w:t>
      </w:r>
      <w:r w:rsidRPr="006C7E2D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». </w:t>
      </w:r>
      <w:proofErr w:type="gramStart"/>
      <w:r w:rsidR="001A3006" w:rsidRPr="006C7E2D">
        <w:rPr>
          <w:rFonts w:ascii="Times New Roman" w:hAnsi="Times New Roman" w:cs="Times New Roman"/>
          <w:sz w:val="24"/>
          <w:szCs w:val="24"/>
        </w:rPr>
        <w:t xml:space="preserve">Актуальность создания данной площадки связана с повышением уровня информатизации и компьютеризации современного мира, возрастающим спросом со стороны </w:t>
      </w:r>
      <w:r w:rsidR="001A3006" w:rsidRPr="006C7E2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1A3006" w:rsidRPr="006C7E2D">
        <w:rPr>
          <w:rFonts w:ascii="Times New Roman" w:hAnsi="Times New Roman" w:cs="Times New Roman"/>
          <w:sz w:val="24"/>
          <w:szCs w:val="24"/>
        </w:rPr>
        <w:t xml:space="preserve">-компаний на подготовленных специалистов для дальнейшего развития сферы, а также необходимостью осуществления комплекса мер по повышению общего уровня </w:t>
      </w:r>
      <w:r w:rsidR="001A3006" w:rsidRPr="006C7E2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1A3006" w:rsidRPr="006C7E2D">
        <w:rPr>
          <w:rFonts w:ascii="Times New Roman" w:hAnsi="Times New Roman" w:cs="Times New Roman"/>
          <w:sz w:val="24"/>
          <w:szCs w:val="24"/>
        </w:rPr>
        <w:t xml:space="preserve">-грамотности </w:t>
      </w:r>
      <w:r w:rsidR="00CB11F7" w:rsidRPr="006C7E2D">
        <w:rPr>
          <w:rFonts w:ascii="Times New Roman" w:hAnsi="Times New Roman" w:cs="Times New Roman"/>
          <w:sz w:val="24"/>
          <w:szCs w:val="24"/>
        </w:rPr>
        <w:t xml:space="preserve">современных детей и молодежи, так и по формированию новой системы внешкольной работы, направленной на вовлечение детей и подростков в </w:t>
      </w:r>
      <w:r w:rsidR="00CB11F7" w:rsidRPr="006C7E2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CB11F7" w:rsidRPr="006C7E2D">
        <w:rPr>
          <w:rFonts w:ascii="Times New Roman" w:hAnsi="Times New Roman" w:cs="Times New Roman"/>
          <w:sz w:val="24"/>
          <w:szCs w:val="24"/>
        </w:rPr>
        <w:t xml:space="preserve">-творчество разной направленности. </w:t>
      </w:r>
      <w:proofErr w:type="gramEnd"/>
    </w:p>
    <w:p w:rsidR="00CB11F7" w:rsidRPr="006C7E2D" w:rsidRDefault="00CB11F7" w:rsidP="006C7E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7E2D">
        <w:rPr>
          <w:rFonts w:ascii="Times New Roman" w:hAnsi="Times New Roman" w:cs="Times New Roman"/>
          <w:sz w:val="24"/>
          <w:szCs w:val="24"/>
        </w:rPr>
        <w:t>Цель проекта «</w:t>
      </w:r>
      <w:r w:rsidRPr="006C7E2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6C7E2D">
        <w:rPr>
          <w:rFonts w:ascii="Times New Roman" w:hAnsi="Times New Roman" w:cs="Times New Roman"/>
          <w:sz w:val="24"/>
          <w:szCs w:val="24"/>
        </w:rPr>
        <w:t xml:space="preserve">-куб» - ускоренное принятие обучающимися актуальных и востребованных </w:t>
      </w:r>
      <w:r w:rsidRPr="006C7E2D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6C7E2D">
        <w:rPr>
          <w:rFonts w:ascii="Times New Roman" w:hAnsi="Times New Roman" w:cs="Times New Roman"/>
          <w:sz w:val="24"/>
          <w:szCs w:val="24"/>
        </w:rPr>
        <w:t xml:space="preserve">-компетенций для обеспечения технологического прорыва страны. </w:t>
      </w:r>
    </w:p>
    <w:p w:rsidR="000272CA" w:rsidRPr="006C7E2D" w:rsidRDefault="002813C8" w:rsidP="006C7E2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Приоритетный проект «Доступное дополнительное образование детей» ставит своей целью увеличить доступность и разнообразие дополнительного образования в регионах России. Один из инструментов достижения цели – запуск и развитие федеральной сети детских центров IT-творчества </w:t>
      </w:r>
      <w:proofErr w:type="spellStart"/>
      <w:r w:rsidRPr="006C7E2D">
        <w:rPr>
          <w:rFonts w:ascii="Times New Roman" w:hAnsi="Times New Roman" w:cs="Times New Roman"/>
          <w:sz w:val="24"/>
          <w:szCs w:val="24"/>
          <w:lang w:eastAsia="ru-RU"/>
        </w:rPr>
        <w:t>IT-Cube</w:t>
      </w:r>
      <w:proofErr w:type="spellEnd"/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C7E2D">
        <w:rPr>
          <w:rFonts w:ascii="Times New Roman" w:hAnsi="Times New Roman" w:cs="Times New Roman"/>
          <w:sz w:val="24"/>
          <w:szCs w:val="24"/>
          <w:lang w:eastAsia="ru-RU"/>
        </w:rPr>
        <w:t>Айти-Куб</w:t>
      </w:r>
      <w:proofErr w:type="spellEnd"/>
      <w:r w:rsidRPr="006C7E2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1A3006" w:rsidRPr="006C7E2D">
        <w:rPr>
          <w:rFonts w:ascii="Times New Roman" w:hAnsi="Times New Roman" w:cs="Times New Roman"/>
          <w:sz w:val="24"/>
          <w:szCs w:val="24"/>
          <w:lang w:eastAsia="ru-RU"/>
        </w:rPr>
        <w:t>, который планируется создать на базе МБОУ «Бичурская СОШ№1»</w:t>
      </w:r>
      <w:r w:rsidRPr="006C7E2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D700F" w:rsidRPr="006C7E2D" w:rsidRDefault="002813C8" w:rsidP="006C7E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7E2D">
        <w:rPr>
          <w:rFonts w:ascii="Times New Roman" w:hAnsi="Times New Roman" w:cs="Times New Roman"/>
          <w:sz w:val="24"/>
          <w:szCs w:val="24"/>
          <w:lang w:eastAsia="ru-RU"/>
        </w:rPr>
        <w:t>IT-творчество в этой сети имеет шесть направлений, что и заложено в символику Куба – 6 направлений = 6 граней куба. Сетевой характер проекта отражен в связанности узлов решетки, образованной вершинами куба.</w:t>
      </w:r>
      <w:r w:rsidRPr="006C7E2D">
        <w:rPr>
          <w:rFonts w:ascii="Times New Roman" w:hAnsi="Times New Roman" w:cs="Times New Roman"/>
          <w:sz w:val="24"/>
          <w:szCs w:val="24"/>
          <w:lang w:eastAsia="ru-RU"/>
        </w:rPr>
        <w:br/>
        <w:t>Таким образом</w:t>
      </w:r>
      <w:r w:rsidR="000272CA" w:rsidRPr="006C7E2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это одновременно и ребра объемного куба</w:t>
      </w:r>
      <w:r w:rsidR="000272CA" w:rsidRPr="006C7E2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и плоская решетка-сеть.</w:t>
      </w:r>
      <w:r w:rsidRPr="006C7E2D">
        <w:rPr>
          <w:rFonts w:ascii="Times New Roman" w:hAnsi="Times New Roman" w:cs="Times New Roman"/>
          <w:sz w:val="24"/>
          <w:szCs w:val="24"/>
          <w:lang w:eastAsia="ru-RU"/>
        </w:rPr>
        <w:br/>
        <w:t>IT-CUBE намеренно набран латиницей, чтобы отразить в названии «родной» язык большинства сегодняшних IT-технологий.</w:t>
      </w:r>
    </w:p>
    <w:p w:rsidR="000272CA" w:rsidRPr="006C7E2D" w:rsidRDefault="002813C8" w:rsidP="006C7E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7E2D">
        <w:rPr>
          <w:rFonts w:ascii="Times New Roman" w:hAnsi="Times New Roman" w:cs="Times New Roman"/>
          <w:sz w:val="24"/>
          <w:szCs w:val="24"/>
          <w:lang w:eastAsia="ru-RU"/>
        </w:rPr>
        <w:t>Все они объединены одной и</w:t>
      </w:r>
      <w:r w:rsidR="002D700F" w:rsidRPr="006C7E2D">
        <w:rPr>
          <w:rFonts w:ascii="Times New Roman" w:hAnsi="Times New Roman" w:cs="Times New Roman"/>
          <w:sz w:val="24"/>
          <w:szCs w:val="24"/>
          <w:lang w:eastAsia="ru-RU"/>
        </w:rPr>
        <w:t>деей и смыслом, также разработается</w:t>
      </w:r>
      <w:r w:rsidR="000272CA"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единый стиль и логотип.</w:t>
      </w:r>
    </w:p>
    <w:p w:rsidR="000272CA" w:rsidRPr="006C7E2D" w:rsidRDefault="002813C8" w:rsidP="006C7E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Базовым форматом образовательного процесса является проектная деятельность. В ходе работы над проектом будут реализованы проекты как внутри кубов, так и совместные </w:t>
      </w:r>
      <w:proofErr w:type="spellStart"/>
      <w:r w:rsidRPr="006C7E2D">
        <w:rPr>
          <w:rFonts w:ascii="Times New Roman" w:hAnsi="Times New Roman" w:cs="Times New Roman"/>
          <w:sz w:val="24"/>
          <w:szCs w:val="24"/>
          <w:lang w:eastAsia="ru-RU"/>
        </w:rPr>
        <w:t>межкубовые</w:t>
      </w:r>
      <w:proofErr w:type="spellEnd"/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проекты. </w:t>
      </w:r>
      <w:proofErr w:type="spellStart"/>
      <w:r w:rsidRPr="006C7E2D">
        <w:rPr>
          <w:rFonts w:ascii="Times New Roman" w:hAnsi="Times New Roman" w:cs="Times New Roman"/>
          <w:sz w:val="24"/>
          <w:szCs w:val="24"/>
          <w:lang w:eastAsia="ru-RU"/>
        </w:rPr>
        <w:t>Межкубовые</w:t>
      </w:r>
      <w:proofErr w:type="spellEnd"/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проекты носят формат законченных научных исследований или инженерно-технической разработки в виде выполненного продукта или решения. Идеи и заказы проектов идут от интеллектуальных партнеров.</w:t>
      </w:r>
      <w:r w:rsidRPr="006C7E2D">
        <w:rPr>
          <w:rFonts w:ascii="Times New Roman" w:hAnsi="Times New Roman" w:cs="Times New Roman"/>
          <w:sz w:val="24"/>
          <w:szCs w:val="24"/>
          <w:lang w:eastAsia="ru-RU"/>
        </w:rPr>
        <w:br/>
        <w:t>Интеллектуальными партнерами Центра «IT-CUBE» являются</w:t>
      </w:r>
      <w:r w:rsidR="002D700F"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D700F" w:rsidRPr="006C7E2D">
        <w:rPr>
          <w:rFonts w:ascii="Times New Roman" w:hAnsi="Times New Roman" w:cs="Times New Roman"/>
          <w:sz w:val="24"/>
          <w:szCs w:val="24"/>
        </w:rPr>
        <w:t>ФГБУ ВО БГСХА им. Филиппова, кафедра прикладной информатики, ООО «Сне</w:t>
      </w:r>
      <w:r w:rsidR="001A3006" w:rsidRPr="006C7E2D">
        <w:rPr>
          <w:rFonts w:ascii="Times New Roman" w:hAnsi="Times New Roman" w:cs="Times New Roman"/>
          <w:sz w:val="24"/>
          <w:szCs w:val="24"/>
        </w:rPr>
        <w:t xml:space="preserve">жный барс», сеть магазинов </w:t>
      </w:r>
      <w:r w:rsidR="002D700F" w:rsidRPr="006C7E2D">
        <w:rPr>
          <w:rFonts w:ascii="Times New Roman" w:hAnsi="Times New Roman" w:cs="Times New Roman"/>
          <w:sz w:val="24"/>
          <w:szCs w:val="24"/>
        </w:rPr>
        <w:t xml:space="preserve">компьютерной техники, ФГБУ </w:t>
      </w:r>
      <w:proofErr w:type="gramStart"/>
      <w:r w:rsidR="002D700F" w:rsidRPr="006C7E2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2D700F" w:rsidRPr="006C7E2D">
        <w:rPr>
          <w:rFonts w:ascii="Times New Roman" w:hAnsi="Times New Roman" w:cs="Times New Roman"/>
          <w:sz w:val="24"/>
          <w:szCs w:val="24"/>
        </w:rPr>
        <w:t xml:space="preserve"> «Бурятский государственный университет».</w:t>
      </w:r>
      <w:r w:rsidR="000272CA"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B11F7" w:rsidRPr="006C7E2D" w:rsidRDefault="00CB11F7" w:rsidP="006C7E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7E2D">
        <w:rPr>
          <w:rFonts w:ascii="Times New Roman" w:hAnsi="Times New Roman" w:cs="Times New Roman"/>
          <w:sz w:val="24"/>
          <w:szCs w:val="24"/>
          <w:lang w:eastAsia="ru-RU"/>
        </w:rPr>
        <w:t>На базе МБОУ «Бичурская СОШ№1»</w:t>
      </w:r>
      <w:r w:rsidR="000272CA"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планируется  </w:t>
      </w:r>
      <w:r w:rsidRPr="006C7E2D">
        <w:rPr>
          <w:rFonts w:ascii="Times New Roman" w:hAnsi="Times New Roman" w:cs="Times New Roman"/>
          <w:sz w:val="24"/>
          <w:szCs w:val="24"/>
        </w:rPr>
        <w:t>реализ</w:t>
      </w:r>
      <w:r w:rsidR="000272CA" w:rsidRPr="006C7E2D">
        <w:rPr>
          <w:rFonts w:ascii="Times New Roman" w:hAnsi="Times New Roman" w:cs="Times New Roman"/>
          <w:sz w:val="24"/>
          <w:szCs w:val="24"/>
        </w:rPr>
        <w:t xml:space="preserve">ация </w:t>
      </w:r>
      <w:r w:rsidRPr="006C7E2D">
        <w:rPr>
          <w:rFonts w:ascii="Times New Roman" w:hAnsi="Times New Roman" w:cs="Times New Roman"/>
          <w:sz w:val="24"/>
          <w:szCs w:val="24"/>
        </w:rPr>
        <w:t>дополнительны</w:t>
      </w:r>
      <w:r w:rsidR="000272CA" w:rsidRPr="006C7E2D">
        <w:rPr>
          <w:rFonts w:ascii="Times New Roman" w:hAnsi="Times New Roman" w:cs="Times New Roman"/>
          <w:sz w:val="24"/>
          <w:szCs w:val="24"/>
        </w:rPr>
        <w:t>х</w:t>
      </w:r>
      <w:r w:rsidRPr="006C7E2D">
        <w:rPr>
          <w:rFonts w:ascii="Times New Roman" w:hAnsi="Times New Roman" w:cs="Times New Roman"/>
          <w:sz w:val="24"/>
          <w:szCs w:val="24"/>
        </w:rPr>
        <w:t xml:space="preserve"> общеобразовательны</w:t>
      </w:r>
      <w:r w:rsidR="000272CA" w:rsidRPr="006C7E2D">
        <w:rPr>
          <w:rFonts w:ascii="Times New Roman" w:hAnsi="Times New Roman" w:cs="Times New Roman"/>
          <w:sz w:val="24"/>
          <w:szCs w:val="24"/>
        </w:rPr>
        <w:t>х</w:t>
      </w:r>
      <w:r w:rsidRPr="006C7E2D">
        <w:rPr>
          <w:rFonts w:ascii="Times New Roman" w:hAnsi="Times New Roman" w:cs="Times New Roman"/>
          <w:sz w:val="24"/>
          <w:szCs w:val="24"/>
        </w:rPr>
        <w:t xml:space="preserve"> программ по 6 направлениям: </w:t>
      </w:r>
    </w:p>
    <w:p w:rsidR="00CB11F7" w:rsidRPr="006C7E2D" w:rsidRDefault="00CB11F7" w:rsidP="006C7E2D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6C7E2D">
        <w:t xml:space="preserve">программирование на </w:t>
      </w:r>
      <w:proofErr w:type="spellStart"/>
      <w:r w:rsidRPr="006C7E2D">
        <w:t>Python</w:t>
      </w:r>
      <w:proofErr w:type="spellEnd"/>
      <w:r w:rsidRPr="006C7E2D">
        <w:t>;</w:t>
      </w:r>
    </w:p>
    <w:p w:rsidR="00CB11F7" w:rsidRPr="006C7E2D" w:rsidRDefault="00CB11F7" w:rsidP="006C7E2D">
      <w:pPr>
        <w:pStyle w:val="a7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6C7E2D">
        <w:rPr>
          <w:sz w:val="24"/>
          <w:szCs w:val="24"/>
        </w:rPr>
        <w:t xml:space="preserve">разработка </w:t>
      </w:r>
      <w:r w:rsidRPr="006C7E2D">
        <w:rPr>
          <w:sz w:val="24"/>
          <w:szCs w:val="24"/>
          <w:lang w:val="en-US"/>
        </w:rPr>
        <w:t>VR</w:t>
      </w:r>
      <w:r w:rsidRPr="006C7E2D">
        <w:rPr>
          <w:sz w:val="24"/>
          <w:szCs w:val="24"/>
        </w:rPr>
        <w:t>/</w:t>
      </w:r>
      <w:r w:rsidRPr="006C7E2D">
        <w:rPr>
          <w:sz w:val="24"/>
          <w:szCs w:val="24"/>
          <w:lang w:val="en-US"/>
        </w:rPr>
        <w:t>AR</w:t>
      </w:r>
      <w:r w:rsidRPr="006C7E2D">
        <w:rPr>
          <w:sz w:val="24"/>
          <w:szCs w:val="24"/>
        </w:rPr>
        <w:t>-приложений;</w:t>
      </w:r>
    </w:p>
    <w:p w:rsidR="00CB11F7" w:rsidRPr="006C7E2D" w:rsidRDefault="00CB11F7" w:rsidP="006C7E2D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6C7E2D">
        <w:t>мобильная разработка;</w:t>
      </w:r>
    </w:p>
    <w:p w:rsidR="00CB11F7" w:rsidRPr="006C7E2D" w:rsidRDefault="00CB11F7" w:rsidP="006C7E2D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C7E2D">
        <w:rPr>
          <w:rFonts w:ascii="Times New Roman" w:hAnsi="Times New Roman" w:cs="Times New Roman"/>
          <w:sz w:val="24"/>
          <w:szCs w:val="24"/>
        </w:rPr>
        <w:t xml:space="preserve">направления по выбору: </w:t>
      </w:r>
    </w:p>
    <w:p w:rsidR="00CB11F7" w:rsidRPr="006C7E2D" w:rsidRDefault="00CB11F7" w:rsidP="006C7E2D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6C7E2D">
        <w:t>системное администрирование;</w:t>
      </w:r>
    </w:p>
    <w:p w:rsidR="00CB11F7" w:rsidRPr="006C7E2D" w:rsidRDefault="00CB11F7" w:rsidP="006C7E2D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6C7E2D">
        <w:t xml:space="preserve">программирование на </w:t>
      </w:r>
      <w:proofErr w:type="spellStart"/>
      <w:r w:rsidRPr="006C7E2D">
        <w:t>Java</w:t>
      </w:r>
      <w:proofErr w:type="spellEnd"/>
      <w:r w:rsidRPr="006C7E2D">
        <w:t>;</w:t>
      </w:r>
    </w:p>
    <w:p w:rsidR="00CB11F7" w:rsidRPr="006C7E2D" w:rsidRDefault="00CB11F7" w:rsidP="006C7E2D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6C7E2D">
        <w:t>цифровая гигиена и работа с большими данными.</w:t>
      </w:r>
    </w:p>
    <w:p w:rsidR="00CB11F7" w:rsidRPr="006C7E2D" w:rsidRDefault="00CB11F7" w:rsidP="006C7E2D">
      <w:pPr>
        <w:tabs>
          <w:tab w:val="left" w:pos="133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C7E2D">
        <w:rPr>
          <w:rFonts w:ascii="Times New Roman" w:hAnsi="Times New Roman" w:cs="Times New Roman"/>
          <w:sz w:val="24"/>
          <w:szCs w:val="24"/>
        </w:rPr>
        <w:lastRenderedPageBreak/>
        <w:t>Перечень функциональных зон с указанием их площади: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r w:rsidRPr="006C7E2D">
        <w:t xml:space="preserve">Куб  «Программирование на </w:t>
      </w:r>
      <w:proofErr w:type="spellStart"/>
      <w:r w:rsidRPr="006C7E2D">
        <w:t>Python</w:t>
      </w:r>
      <w:proofErr w:type="spellEnd"/>
      <w:r w:rsidRPr="006C7E2D">
        <w:t xml:space="preserve">» 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r w:rsidRPr="006C7E2D">
        <w:t xml:space="preserve">Куб «Разработка </w:t>
      </w:r>
      <w:r w:rsidRPr="006C7E2D">
        <w:rPr>
          <w:lang w:val="en-US"/>
        </w:rPr>
        <w:t>VR</w:t>
      </w:r>
      <w:r w:rsidRPr="006C7E2D">
        <w:t>/</w:t>
      </w:r>
      <w:r w:rsidRPr="006C7E2D">
        <w:rPr>
          <w:lang w:val="en-US"/>
        </w:rPr>
        <w:t>AR</w:t>
      </w:r>
      <w:r w:rsidRPr="006C7E2D">
        <w:t xml:space="preserve">-приложений» 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r w:rsidRPr="006C7E2D">
        <w:t>Куб  «Мобильная разработка»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r w:rsidRPr="006C7E2D">
        <w:t xml:space="preserve">Куб  «Системное администрирование» 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r w:rsidRPr="006C7E2D">
        <w:t xml:space="preserve">Куб  «Программирование на </w:t>
      </w:r>
      <w:proofErr w:type="spellStart"/>
      <w:r w:rsidRPr="006C7E2D">
        <w:t>Java</w:t>
      </w:r>
      <w:proofErr w:type="spellEnd"/>
      <w:r w:rsidRPr="006C7E2D">
        <w:t>»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r w:rsidRPr="006C7E2D">
        <w:t xml:space="preserve">Куб «Цифровая гигиена и работа с большими данными» 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proofErr w:type="spellStart"/>
      <w:r w:rsidRPr="006C7E2D">
        <w:t>Ресепшн</w:t>
      </w:r>
      <w:proofErr w:type="spellEnd"/>
      <w:r w:rsidRPr="006C7E2D">
        <w:t xml:space="preserve"> 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r w:rsidRPr="006C7E2D">
        <w:t>Лекторий (</w:t>
      </w:r>
      <w:proofErr w:type="spellStart"/>
      <w:r w:rsidRPr="006C7E2D">
        <w:t>коворкинг</w:t>
      </w:r>
      <w:proofErr w:type="spellEnd"/>
      <w:r w:rsidRPr="006C7E2D">
        <w:t>)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r w:rsidRPr="006C7E2D">
        <w:rPr>
          <w:rFonts w:eastAsia="Arial"/>
        </w:rPr>
        <w:t>Интерактивная научно-познавательная зона (интерактивный зал)</w:t>
      </w:r>
    </w:p>
    <w:p w:rsidR="00CB11F7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9"/>
      </w:pPr>
      <w:r w:rsidRPr="006C7E2D">
        <w:t xml:space="preserve"> Серверная комната</w:t>
      </w:r>
    </w:p>
    <w:p w:rsidR="000272CA" w:rsidRPr="006C7E2D" w:rsidRDefault="00CB11F7" w:rsidP="006C7E2D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 w:line="276" w:lineRule="auto"/>
        <w:ind w:left="0" w:firstLine="708"/>
        <w:jc w:val="both"/>
      </w:pPr>
      <w:r w:rsidRPr="006C7E2D">
        <w:t>Шахматная г</w:t>
      </w:r>
      <w:r w:rsidR="000272CA" w:rsidRPr="006C7E2D">
        <w:t>остиная</w:t>
      </w:r>
    </w:p>
    <w:p w:rsidR="002813C8" w:rsidRPr="006C7E2D" w:rsidRDefault="000272CA" w:rsidP="006C7E2D">
      <w:pPr>
        <w:pStyle w:val="a3"/>
        <w:tabs>
          <w:tab w:val="left" w:pos="1134"/>
        </w:tabs>
        <w:spacing w:before="0" w:beforeAutospacing="0" w:after="0" w:afterAutospacing="0" w:line="276" w:lineRule="auto"/>
        <w:jc w:val="both"/>
      </w:pPr>
      <w:r w:rsidRPr="006C7E2D">
        <w:tab/>
      </w:r>
      <w:r w:rsidR="002813C8" w:rsidRPr="006C7E2D">
        <w:t>Научиться программировать на одном из самых популяр</w:t>
      </w:r>
      <w:r w:rsidR="001A3006" w:rsidRPr="006C7E2D">
        <w:t xml:space="preserve">ных языков – </w:t>
      </w:r>
      <w:proofErr w:type="spellStart"/>
      <w:r w:rsidR="001A3006" w:rsidRPr="006C7E2D">
        <w:t>Java</w:t>
      </w:r>
      <w:proofErr w:type="spellEnd"/>
      <w:r w:rsidR="001A3006" w:rsidRPr="006C7E2D">
        <w:t xml:space="preserve"> – смогут дети </w:t>
      </w:r>
      <w:r w:rsidR="002813C8" w:rsidRPr="006C7E2D">
        <w:t xml:space="preserve">в возрасте от 12 лет. </w:t>
      </w:r>
      <w:r w:rsidR="002813C8" w:rsidRPr="006C7E2D">
        <w:br/>
        <w:t>Направление «Системное администрирование» предусмотрено для детей от 12 лет и старше. Учащиеся научатся администрировать и настраивать персональные компьютеры и серверы, создавать локальные сети и домены, настраивать сетевое оборудование, а также они получат хороший опыт по сборке и диагностике компьютеров. Эти знания позволят учащимся без труда управлять локальной сетью небольших организаций (до 100 человек).</w:t>
      </w:r>
    </w:p>
    <w:p w:rsidR="002D700F" w:rsidRPr="006C7E2D" w:rsidRDefault="002813C8" w:rsidP="006C7E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Для тех, кто хочет научиться программировать на языке </w:t>
      </w:r>
      <w:proofErr w:type="spellStart"/>
      <w:r w:rsidRPr="006C7E2D">
        <w:rPr>
          <w:rFonts w:ascii="Times New Roman" w:hAnsi="Times New Roman" w:cs="Times New Roman"/>
          <w:sz w:val="24"/>
          <w:szCs w:val="24"/>
          <w:lang w:eastAsia="ru-RU"/>
        </w:rPr>
        <w:t>Python</w:t>
      </w:r>
      <w:proofErr w:type="spellEnd"/>
      <w:r w:rsidRPr="006C7E2D">
        <w:rPr>
          <w:rFonts w:ascii="Times New Roman" w:hAnsi="Times New Roman" w:cs="Times New Roman"/>
          <w:sz w:val="24"/>
          <w:szCs w:val="24"/>
          <w:lang w:eastAsia="ru-RU"/>
        </w:rPr>
        <w:t>, предусмотрены другие требования. На это направление приглашаются дети от 14 лет</w:t>
      </w:r>
      <w:r w:rsidR="002D700F" w:rsidRPr="006C7E2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A3006" w:rsidRPr="006C7E2D" w:rsidRDefault="002813C8" w:rsidP="006C7E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Для тех, кто хочет, чтобы </w:t>
      </w:r>
      <w:proofErr w:type="spellStart"/>
      <w:r w:rsidRPr="006C7E2D">
        <w:rPr>
          <w:rFonts w:ascii="Times New Roman" w:hAnsi="Times New Roman" w:cs="Times New Roman"/>
          <w:sz w:val="24"/>
          <w:szCs w:val="24"/>
          <w:lang w:eastAsia="ru-RU"/>
        </w:rPr>
        <w:t>кибербезопасность</w:t>
      </w:r>
      <w:proofErr w:type="spellEnd"/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стала его повседневной привычкой, создана программа «</w:t>
      </w:r>
      <w:r w:rsidR="002D700F" w:rsidRPr="006C7E2D">
        <w:rPr>
          <w:rFonts w:ascii="Times New Roman" w:hAnsi="Times New Roman" w:cs="Times New Roman"/>
          <w:sz w:val="24"/>
          <w:szCs w:val="24"/>
          <w:lang w:eastAsia="ru-RU"/>
        </w:rPr>
        <w:t>Цифровая гигиена и работа с большими данными</w:t>
      </w:r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». На занятия приглашаются желающие от 13 лет и старше. Они не только познакомятся с основами </w:t>
      </w:r>
      <w:proofErr w:type="spellStart"/>
      <w:proofErr w:type="gramStart"/>
      <w:r w:rsidRPr="006C7E2D">
        <w:rPr>
          <w:rFonts w:ascii="Times New Roman" w:hAnsi="Times New Roman" w:cs="Times New Roman"/>
          <w:sz w:val="24"/>
          <w:szCs w:val="24"/>
          <w:lang w:eastAsia="ru-RU"/>
        </w:rPr>
        <w:t>интернет-безопасности</w:t>
      </w:r>
      <w:proofErr w:type="spellEnd"/>
      <w:proofErr w:type="gramEnd"/>
      <w:r w:rsidRPr="006C7E2D">
        <w:rPr>
          <w:rFonts w:ascii="Times New Roman" w:hAnsi="Times New Roman" w:cs="Times New Roman"/>
          <w:sz w:val="24"/>
          <w:szCs w:val="24"/>
          <w:lang w:eastAsia="ru-RU"/>
        </w:rPr>
        <w:t>, но и научатся работать с базами данных и создавать проекты на основе наборов «Технология и физика», «Возобновляемые источники энергии», «Пневматика», робототехнических конструкторов</w:t>
      </w:r>
      <w:r w:rsidR="001A3006" w:rsidRPr="006C7E2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813C8" w:rsidRPr="006C7E2D" w:rsidRDefault="002D700F" w:rsidP="006C7E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IT Школа </w:t>
      </w:r>
      <w:r w:rsidR="002813C8" w:rsidRPr="006C7E2D">
        <w:rPr>
          <w:rFonts w:ascii="Times New Roman" w:hAnsi="Times New Roman" w:cs="Times New Roman"/>
          <w:sz w:val="24"/>
          <w:szCs w:val="24"/>
          <w:lang w:eastAsia="ru-RU"/>
        </w:rPr>
        <w:t xml:space="preserve"> "Мобильная разработка и VR/AR" ориентирована на школьников 9-10 классов, имеющих склонность к алгоритмическому мышлению, увлекающихся </w:t>
      </w:r>
      <w:r w:rsidR="00CB11F7" w:rsidRPr="006C7E2D">
        <w:rPr>
          <w:rFonts w:ascii="Times New Roman" w:hAnsi="Times New Roman" w:cs="Times New Roman"/>
          <w:sz w:val="24"/>
          <w:szCs w:val="24"/>
          <w:lang w:val="en-US" w:eastAsia="ru-RU"/>
        </w:rPr>
        <w:t>IT</w:t>
      </w:r>
      <w:r w:rsidR="002813C8" w:rsidRPr="006C7E2D">
        <w:rPr>
          <w:rFonts w:ascii="Times New Roman" w:hAnsi="Times New Roman" w:cs="Times New Roman"/>
          <w:sz w:val="24"/>
          <w:szCs w:val="24"/>
          <w:lang w:eastAsia="ru-RU"/>
        </w:rPr>
        <w:t>-технологиями и обладающих устойчивыми знаниями по школьному курсу математики. </w:t>
      </w:r>
    </w:p>
    <w:p w:rsidR="00AC7770" w:rsidRDefault="00AC7770" w:rsidP="006C7E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C5C67" w:rsidRDefault="00AC7770" w:rsidP="00DC5C67">
      <w:pPr>
        <w:pStyle w:val="aa"/>
        <w:spacing w:line="276" w:lineRule="auto"/>
        <w:ind w:left="-284" w:right="-427" w:firstLine="426"/>
        <w:jc w:val="both"/>
        <w:rPr>
          <w:rFonts w:ascii="Times New Roman" w:hAnsi="Times New Roman"/>
          <w:sz w:val="24"/>
          <w:szCs w:val="24"/>
        </w:rPr>
      </w:pPr>
      <w:r w:rsidRPr="00AC7770">
        <w:rPr>
          <w:rFonts w:ascii="Times New Roman" w:hAnsi="Times New Roman" w:cs="Times New Roman"/>
          <w:sz w:val="24"/>
          <w:szCs w:val="24"/>
          <w:lang w:eastAsia="ru-RU"/>
        </w:rPr>
        <w:t xml:space="preserve">Так же в рамках регионального проекта будут созданы </w:t>
      </w:r>
      <w:r w:rsidRPr="00AC7770">
        <w:rPr>
          <w:rFonts w:ascii="Times New Roman" w:eastAsia="Calibri" w:hAnsi="Times New Roman" w:cs="Times New Roman"/>
          <w:sz w:val="24"/>
          <w:szCs w:val="24"/>
        </w:rPr>
        <w:t>Центр</w:t>
      </w:r>
      <w:r w:rsidRPr="00AC7770">
        <w:rPr>
          <w:rFonts w:ascii="Times New Roman" w:hAnsi="Times New Roman" w:cs="Times New Roman"/>
          <w:sz w:val="24"/>
          <w:szCs w:val="24"/>
        </w:rPr>
        <w:t>ы</w:t>
      </w:r>
      <w:r w:rsidRPr="00AC7770">
        <w:rPr>
          <w:rFonts w:ascii="Times New Roman" w:eastAsia="Calibri" w:hAnsi="Times New Roman" w:cs="Times New Roman"/>
          <w:sz w:val="24"/>
          <w:szCs w:val="24"/>
        </w:rPr>
        <w:t xml:space="preserve"> образования цифрового и гуманитарного профилей «Точка роста»</w:t>
      </w:r>
      <w:r w:rsidR="0003314F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03314F">
        <w:rPr>
          <w:rFonts w:ascii="Times New Roman" w:hAnsi="Times New Roman"/>
          <w:sz w:val="24"/>
          <w:szCs w:val="24"/>
        </w:rPr>
        <w:t>В</w:t>
      </w:r>
      <w:r w:rsidR="0003314F" w:rsidRPr="00C93E4B">
        <w:rPr>
          <w:rFonts w:ascii="Times New Roman" w:eastAsia="Calibri" w:hAnsi="Times New Roman" w:cs="Times New Roman"/>
          <w:sz w:val="24"/>
          <w:szCs w:val="24"/>
        </w:rPr>
        <w:t xml:space="preserve"> 2020 году планируется внедрение целевой модели цифровой образовательной среды</w:t>
      </w:r>
      <w:r w:rsidR="00DC5C67">
        <w:rPr>
          <w:rFonts w:ascii="Times New Roman" w:hAnsi="Times New Roman"/>
          <w:sz w:val="24"/>
          <w:szCs w:val="24"/>
        </w:rPr>
        <w:t>.</w:t>
      </w:r>
    </w:p>
    <w:p w:rsidR="00DC5C67" w:rsidRDefault="00DC5C67" w:rsidP="00DC5C67">
      <w:pPr>
        <w:pStyle w:val="aa"/>
        <w:spacing w:line="276" w:lineRule="auto"/>
        <w:ind w:left="-284" w:right="-42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</w:t>
      </w:r>
      <w:r w:rsidRPr="00C93E4B">
        <w:rPr>
          <w:rFonts w:ascii="Times New Roman" w:eastAsia="Calibri" w:hAnsi="Times New Roman" w:cs="Times New Roman"/>
          <w:b/>
          <w:sz w:val="24"/>
          <w:szCs w:val="24"/>
        </w:rPr>
        <w:t xml:space="preserve"> 2020-2022 годах в Республике Бурятия будут созданы 200 Центров образования цифрового и гуманитарного профилей «Точка роста» (далее – Центр)</w:t>
      </w:r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C5C67" w:rsidRDefault="00DC5C67" w:rsidP="0003314F">
      <w:pPr>
        <w:spacing w:after="0" w:line="10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Деятельность Центров будет направлена на формирование современных компетенций и навыков у обучающихся, в том числе по предметным областям «Технология», «Математика и информатика», «Физическая культура и основы безопасности жизнедеятельности», а также развитие внеурочной и проектной деятельности.  </w:t>
      </w:r>
    </w:p>
    <w:p w:rsidR="00DC5C67" w:rsidRDefault="00DC5C67" w:rsidP="00DC5C67">
      <w:pPr>
        <w:pStyle w:val="aa"/>
        <w:spacing w:line="276" w:lineRule="auto"/>
        <w:ind w:left="-284" w:right="-427" w:firstLine="426"/>
        <w:jc w:val="both"/>
        <w:rPr>
          <w:rFonts w:ascii="Times New Roman" w:hAnsi="Times New Roman"/>
          <w:sz w:val="24"/>
          <w:szCs w:val="24"/>
        </w:rPr>
      </w:pPr>
      <w:r w:rsidRPr="00C93E4B">
        <w:rPr>
          <w:rFonts w:ascii="Times New Roman" w:eastAsia="Calibri" w:hAnsi="Times New Roman" w:cs="Times New Roman"/>
          <w:sz w:val="24"/>
          <w:szCs w:val="24"/>
        </w:rPr>
        <w:t>На</w:t>
      </w:r>
      <w:r w:rsidRPr="00C93E4B"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  <w:t xml:space="preserve"> основании </w:t>
      </w:r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перечня образовательных </w:t>
      </w:r>
      <w:proofErr w:type="gramStart"/>
      <w:r w:rsidRPr="00C93E4B">
        <w:rPr>
          <w:rFonts w:ascii="Times New Roman" w:eastAsia="Calibri" w:hAnsi="Times New Roman" w:cs="Times New Roman"/>
          <w:sz w:val="24"/>
          <w:szCs w:val="24"/>
        </w:rPr>
        <w:t>организаций</w:t>
      </w:r>
      <w:proofErr w:type="gramEnd"/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 на базе которых будут создаваться Центры в 2020-2022 годах, органы местного самоуправления, осуществляющие управление в сфере образования, самостоятельно определяют очередность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создания </w:t>
      </w:r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Центров по годам на территории муниципального образования. </w:t>
      </w:r>
    </w:p>
    <w:p w:rsidR="00DC5C67" w:rsidRPr="00C93E4B" w:rsidRDefault="00DC5C67" w:rsidP="00DC5C67">
      <w:pPr>
        <w:pStyle w:val="aa"/>
        <w:spacing w:line="276" w:lineRule="auto"/>
        <w:ind w:left="-284" w:right="-427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3E4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 составлении очередности образовательных организаций </w:t>
      </w:r>
      <w:r>
        <w:rPr>
          <w:rFonts w:ascii="Times New Roman" w:hAnsi="Times New Roman"/>
          <w:sz w:val="24"/>
          <w:szCs w:val="24"/>
        </w:rPr>
        <w:t xml:space="preserve">будет </w:t>
      </w:r>
      <w:r w:rsidRPr="00C93E4B">
        <w:rPr>
          <w:rFonts w:ascii="Times New Roman" w:eastAsia="Calibri" w:hAnsi="Times New Roman" w:cs="Times New Roman"/>
          <w:sz w:val="24"/>
          <w:szCs w:val="24"/>
        </w:rPr>
        <w:t>учитывать</w:t>
      </w:r>
      <w:r>
        <w:rPr>
          <w:rFonts w:ascii="Times New Roman" w:hAnsi="Times New Roman"/>
          <w:sz w:val="24"/>
          <w:szCs w:val="24"/>
        </w:rPr>
        <w:t>ся</w:t>
      </w:r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 вклад организации в развитие образования района,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C93E4B">
        <w:rPr>
          <w:rFonts w:ascii="Times New Roman" w:eastAsia="Calibri" w:hAnsi="Times New Roman" w:cs="Times New Roman"/>
          <w:sz w:val="24"/>
          <w:szCs w:val="24"/>
        </w:rPr>
        <w:t>повышение качества общего образования,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 также</w:t>
      </w:r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 активность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93E4B">
        <w:rPr>
          <w:rFonts w:ascii="Times New Roman" w:eastAsia="Calibri" w:hAnsi="Times New Roman" w:cs="Times New Roman"/>
          <w:sz w:val="24"/>
          <w:szCs w:val="24"/>
        </w:rPr>
        <w:t>участия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образовательной организации</w:t>
      </w:r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Pr="00C93E4B">
        <w:rPr>
          <w:rFonts w:ascii="Times New Roman" w:eastAsia="Calibri" w:hAnsi="Times New Roman" w:cs="Times New Roman"/>
          <w:sz w:val="24"/>
          <w:szCs w:val="24"/>
        </w:rPr>
        <w:t>грантовых</w:t>
      </w:r>
      <w:proofErr w:type="spellEnd"/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 конкурсах. </w:t>
      </w:r>
    </w:p>
    <w:p w:rsidR="0003314F" w:rsidRDefault="0003314F" w:rsidP="0003314F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Министерство образования и науки Республики Бурятия является основным распорядителем средств по закупке компьютерного оборудования. Перечень компьютерного оборудования согласовывается с </w:t>
      </w:r>
      <w:proofErr w:type="spellStart"/>
      <w:r w:rsidRPr="00C93E4B">
        <w:rPr>
          <w:rFonts w:ascii="Times New Roman" w:eastAsia="Calibri" w:hAnsi="Times New Roman" w:cs="Times New Roman"/>
          <w:sz w:val="24"/>
          <w:szCs w:val="24"/>
        </w:rPr>
        <w:t>Минпросвещением</w:t>
      </w:r>
      <w:proofErr w:type="spellEnd"/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 России и включает в себя многофункциональные устройства, ноутбуки мобильного класса, ноутбуки для управленческого персонала, ноутбуки для учителей, интерактивные комплексы. Закупка осуществляется  в соответствии с ФЗ-44 «О контрактной системе в сфере закупок товаров, работ, </w:t>
      </w:r>
      <w:r w:rsidRPr="00C93E4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для обеспечения государственных и муниципальных нужд»</w:t>
      </w:r>
      <w:r w:rsidRPr="00C93E4B">
        <w:rPr>
          <w:rFonts w:ascii="Times New Roman" w:eastAsia="Calibri" w:hAnsi="Times New Roman" w:cs="Times New Roman"/>
          <w:sz w:val="24"/>
          <w:szCs w:val="24"/>
        </w:rPr>
        <w:t xml:space="preserve"> от 22.03.2013. </w:t>
      </w:r>
    </w:p>
    <w:p w:rsidR="00DC5C67" w:rsidRPr="00DC5C67" w:rsidRDefault="00DC5C67" w:rsidP="00DC5C67">
      <w:pPr>
        <w:spacing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2019г. наш район не попал в выборку по созданию Центров, а вот </w:t>
      </w:r>
      <w:r w:rsidR="003E121C">
        <w:rPr>
          <w:rFonts w:ascii="Times New Roman" w:eastAsia="Calibri" w:hAnsi="Times New Roman" w:cs="Times New Roman"/>
          <w:sz w:val="24"/>
          <w:szCs w:val="24"/>
        </w:rPr>
        <w:t xml:space="preserve">список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DC5C67">
        <w:rPr>
          <w:rFonts w:ascii="Times New Roman" w:eastAsia="Calibri" w:hAnsi="Times New Roman" w:cs="Times New Roman"/>
          <w:sz w:val="24"/>
          <w:szCs w:val="24"/>
        </w:rPr>
        <w:t>редполагаемые образовательные организации</w:t>
      </w:r>
      <w:r w:rsidR="003E121C">
        <w:rPr>
          <w:rFonts w:ascii="Times New Roman" w:eastAsia="Calibri" w:hAnsi="Times New Roman" w:cs="Times New Roman"/>
          <w:sz w:val="24"/>
          <w:szCs w:val="24"/>
        </w:rPr>
        <w:t xml:space="preserve"> (12шт.)</w:t>
      </w:r>
      <w:r w:rsidRPr="00DC5C67">
        <w:rPr>
          <w:rFonts w:ascii="Times New Roman" w:eastAsia="Calibri" w:hAnsi="Times New Roman" w:cs="Times New Roman"/>
          <w:sz w:val="24"/>
          <w:szCs w:val="24"/>
        </w:rPr>
        <w:t>, на базе которых планируется создание Центров образования цифрового и гуман</w:t>
      </w:r>
      <w:r>
        <w:rPr>
          <w:rFonts w:ascii="Times New Roman" w:eastAsia="Calibri" w:hAnsi="Times New Roman" w:cs="Times New Roman"/>
          <w:sz w:val="24"/>
          <w:szCs w:val="24"/>
        </w:rPr>
        <w:t>итарного профилей «Точка роста» в 2020-2022 г.: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«Бичурская  средняя общеобразовательная школа  №1»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«Бичурская  средняя общеобразовательная школа  № 2»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«Бичурская  средняя общеобразовательная школа  № 3»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«Бичурская  средняя общеобразовательная школа  № 4 имени Героя Советского Союза Соломенникова Е.И.»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«Бичурская  средняя общеобразовательная школа  № 5»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</w:t>
      </w:r>
      <w:proofErr w:type="gramStart"/>
      <w:r w:rsidRPr="00DC5C67">
        <w:rPr>
          <w:rFonts w:ascii="Times New Roman" w:eastAsia="Calibri" w:hAnsi="Times New Roman" w:cs="Times New Roman"/>
          <w:sz w:val="24"/>
          <w:szCs w:val="24"/>
        </w:rPr>
        <w:t>«Б</w:t>
      </w:r>
      <w:proofErr w:type="gramEnd"/>
      <w:r w:rsidRPr="00DC5C67">
        <w:rPr>
          <w:rFonts w:ascii="Times New Roman" w:eastAsia="Calibri" w:hAnsi="Times New Roman" w:cs="Times New Roman"/>
          <w:sz w:val="24"/>
          <w:szCs w:val="24"/>
        </w:rPr>
        <w:t>уйская  средняя общеобразовательная школа 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«Киретская  средняя общеобразовательная школа 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«Новосретенская  средняя общеобразовательная школа»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«Мало-Куналейская  средняя общеобразовательная школа»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МБОУ  Окино-Ключевская  средняя общеобразовательная школа 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«Потанинская  средняя общеобразовательная школа»</w:t>
      </w:r>
    </w:p>
    <w:p w:rsidR="003E121C" w:rsidRPr="00DC5C67" w:rsidRDefault="003E121C" w:rsidP="00DC5C67">
      <w:pPr>
        <w:numPr>
          <w:ilvl w:val="0"/>
          <w:numId w:val="9"/>
        </w:numPr>
        <w:spacing w:after="0" w:line="10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>МБОУ «Шибертуйская  средняя общеобразовательная школа»</w:t>
      </w:r>
    </w:p>
    <w:p w:rsidR="00DC5C67" w:rsidRPr="00C93E4B" w:rsidRDefault="00DC5C67" w:rsidP="0003314F">
      <w:pPr>
        <w:spacing w:after="0" w:line="10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C5C67" w:rsidRPr="00DC5C67" w:rsidRDefault="00DC5C67" w:rsidP="00DC5C67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Центр </w:t>
      </w:r>
      <w:r>
        <w:rPr>
          <w:rFonts w:ascii="Times New Roman" w:hAnsi="Times New Roman" w:cs="Times New Roman"/>
          <w:sz w:val="24"/>
          <w:szCs w:val="24"/>
        </w:rPr>
        <w:t xml:space="preserve">«Точка роста» </w:t>
      </w:r>
      <w:r w:rsidRPr="00DC5C67">
        <w:rPr>
          <w:rFonts w:ascii="Times New Roman" w:eastAsia="Calibri" w:hAnsi="Times New Roman" w:cs="Times New Roman"/>
          <w:sz w:val="24"/>
          <w:szCs w:val="24"/>
        </w:rPr>
        <w:t>будет расположен не менее чем из двух помещениях общеобразовательной организации площадью не менее 40 квадратных метров каждое и включать следующие функциональные зоны:</w:t>
      </w:r>
    </w:p>
    <w:p w:rsidR="00DC5C67" w:rsidRPr="00DC5C67" w:rsidRDefault="00DC5C67" w:rsidP="00DC5C67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 -кабинет формирования цифровых и гуманитарных компетенций, в том числе по предметным областям «Технология», «Математика и информатика», «Физическая культура и основы безопасности жизнедеятельности»;</w:t>
      </w:r>
    </w:p>
    <w:p w:rsidR="00DC5C67" w:rsidRPr="00DC5C67" w:rsidRDefault="00DC5C67" w:rsidP="00DC5C67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 - помещение для проектной деятельности – пространство, выполняющее роль центра общественной жизни образовательной организации. </w:t>
      </w:r>
    </w:p>
    <w:p w:rsidR="00DC5C67" w:rsidRPr="00DC5C67" w:rsidRDefault="00DC5C67" w:rsidP="00DC5C67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Помещение для проектной деятельности </w:t>
      </w:r>
      <w:proofErr w:type="spellStart"/>
      <w:r w:rsidRPr="00DC5C67">
        <w:rPr>
          <w:rFonts w:ascii="Times New Roman" w:eastAsia="Calibri" w:hAnsi="Times New Roman" w:cs="Times New Roman"/>
          <w:sz w:val="24"/>
          <w:szCs w:val="24"/>
        </w:rPr>
        <w:t>зонируется</w:t>
      </w:r>
      <w:proofErr w:type="spellEnd"/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 по принципу </w:t>
      </w:r>
      <w:proofErr w:type="spellStart"/>
      <w:r w:rsidRPr="00DC5C67">
        <w:rPr>
          <w:rFonts w:ascii="Times New Roman" w:eastAsia="Calibri" w:hAnsi="Times New Roman" w:cs="Times New Roman"/>
          <w:sz w:val="24"/>
          <w:szCs w:val="24"/>
        </w:rPr>
        <w:t>коворкинга</w:t>
      </w:r>
      <w:proofErr w:type="spellEnd"/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gramStart"/>
      <w:r w:rsidRPr="00DC5C67">
        <w:rPr>
          <w:rFonts w:ascii="Times New Roman" w:eastAsia="Calibri" w:hAnsi="Times New Roman" w:cs="Times New Roman"/>
          <w:sz w:val="24"/>
          <w:szCs w:val="24"/>
        </w:rPr>
        <w:t>включающего</w:t>
      </w:r>
      <w:proofErr w:type="gramEnd"/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 шахматную гостиную, </w:t>
      </w:r>
      <w:proofErr w:type="spellStart"/>
      <w:r w:rsidRPr="00DC5C67">
        <w:rPr>
          <w:rFonts w:ascii="Times New Roman" w:eastAsia="Calibri" w:hAnsi="Times New Roman" w:cs="Times New Roman"/>
          <w:sz w:val="24"/>
          <w:szCs w:val="24"/>
        </w:rPr>
        <w:t>медиазону</w:t>
      </w:r>
      <w:proofErr w:type="spellEnd"/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C5C67" w:rsidRPr="00DC5C67" w:rsidRDefault="00DC5C67" w:rsidP="00DC5C67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C67">
        <w:rPr>
          <w:rFonts w:ascii="Times New Roman" w:eastAsia="Calibri" w:hAnsi="Times New Roman" w:cs="Times New Roman"/>
          <w:sz w:val="24"/>
          <w:szCs w:val="24"/>
        </w:rPr>
        <w:t xml:space="preserve">При наличии помещений, кабинет формирования цифровых и гуманитарных компетенций может быть расположен в 2-х или даже 3-х помещениях по каждому направлению основных предметов.  </w:t>
      </w:r>
    </w:p>
    <w:p w:rsidR="00CB11F7" w:rsidRPr="00B70A26" w:rsidRDefault="00B70A26" w:rsidP="00DC5C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0A26">
        <w:rPr>
          <w:rFonts w:ascii="Times New Roman" w:hAnsi="Times New Roman" w:cs="Times New Roman"/>
          <w:sz w:val="24"/>
          <w:szCs w:val="24"/>
          <w:lang w:eastAsia="ru-RU"/>
        </w:rPr>
        <w:t xml:space="preserve">Таким образом, согласно задачам национального проекта «Цифровая образовательная среда» к концу 2024г. мы должны </w:t>
      </w:r>
      <w:r w:rsidRPr="00B70A26">
        <w:rPr>
          <w:rFonts w:ascii="Times New Roman" w:hAnsi="Times New Roman" w:cs="Times New Roman"/>
          <w:color w:val="212529"/>
          <w:sz w:val="24"/>
          <w:szCs w:val="24"/>
        </w:rPr>
        <w:t xml:space="preserve">создать современную и безопасную цифровую образовательную среду, обеспечивающую высокое качество и доступность образования </w:t>
      </w:r>
      <w:r>
        <w:rPr>
          <w:rFonts w:ascii="Times New Roman" w:hAnsi="Times New Roman" w:cs="Times New Roman"/>
          <w:color w:val="212529"/>
          <w:sz w:val="24"/>
          <w:szCs w:val="24"/>
        </w:rPr>
        <w:t xml:space="preserve">детей </w:t>
      </w:r>
      <w:r w:rsidRPr="00B70A26">
        <w:rPr>
          <w:rFonts w:ascii="Times New Roman" w:hAnsi="Times New Roman" w:cs="Times New Roman"/>
          <w:sz w:val="24"/>
          <w:szCs w:val="24"/>
          <w:lang w:eastAsia="ru-RU"/>
        </w:rPr>
        <w:t xml:space="preserve">в районе. </w:t>
      </w:r>
    </w:p>
    <w:sectPr w:rsidR="00CB11F7" w:rsidRPr="00B70A26" w:rsidSect="008E2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A4A9D"/>
    <w:multiLevelType w:val="hybridMultilevel"/>
    <w:tmpl w:val="65E0A1D0"/>
    <w:lvl w:ilvl="0" w:tplc="3C445A6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C287A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7AEE74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E064A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A14E13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84D86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4A091D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4C40D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3A580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C981F01"/>
    <w:multiLevelType w:val="hybridMultilevel"/>
    <w:tmpl w:val="4EE88022"/>
    <w:lvl w:ilvl="0" w:tplc="06E4B9E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71E9ED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81CF35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D40265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56DA3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F018C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8459B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AE0DD7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9D49A7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E484959"/>
    <w:multiLevelType w:val="hybridMultilevel"/>
    <w:tmpl w:val="298AE8FE"/>
    <w:lvl w:ilvl="0" w:tplc="FE98BCF2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1914A11"/>
    <w:multiLevelType w:val="hybridMultilevel"/>
    <w:tmpl w:val="5686E56C"/>
    <w:lvl w:ilvl="0" w:tplc="1758D2F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50633D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688917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C6D30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84718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74F7A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5801F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90AE76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0C245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47D5D7E"/>
    <w:multiLevelType w:val="hybridMultilevel"/>
    <w:tmpl w:val="DE4CA1B8"/>
    <w:lvl w:ilvl="0" w:tplc="FE98BC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892045E"/>
    <w:multiLevelType w:val="hybridMultilevel"/>
    <w:tmpl w:val="531A9FD2"/>
    <w:lvl w:ilvl="0" w:tplc="D1BA48A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12562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832B8B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5C645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AEC4BD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4C537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B4DFC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F3022D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962836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398445D2"/>
    <w:multiLevelType w:val="hybridMultilevel"/>
    <w:tmpl w:val="0C6E153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178A4ABE">
      <w:numFmt w:val="bullet"/>
      <w:lvlText w:val="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EA02F1E"/>
    <w:multiLevelType w:val="hybridMultilevel"/>
    <w:tmpl w:val="86DE8A30"/>
    <w:lvl w:ilvl="0" w:tplc="B6F0C64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5AF79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461DA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EFC6AA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2AB2D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C2677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AA4F74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B03B3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EEAD8A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5440A19"/>
    <w:multiLevelType w:val="hybridMultilevel"/>
    <w:tmpl w:val="A4641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813C8"/>
    <w:rsid w:val="000272CA"/>
    <w:rsid w:val="0003314F"/>
    <w:rsid w:val="001A3006"/>
    <w:rsid w:val="00224832"/>
    <w:rsid w:val="002813C8"/>
    <w:rsid w:val="002D700F"/>
    <w:rsid w:val="003E121C"/>
    <w:rsid w:val="005B3B3E"/>
    <w:rsid w:val="005D0B6E"/>
    <w:rsid w:val="006C7E2D"/>
    <w:rsid w:val="00711D91"/>
    <w:rsid w:val="008456D3"/>
    <w:rsid w:val="008E211D"/>
    <w:rsid w:val="00AC7770"/>
    <w:rsid w:val="00B43897"/>
    <w:rsid w:val="00B70A26"/>
    <w:rsid w:val="00BE3AFE"/>
    <w:rsid w:val="00BE44F0"/>
    <w:rsid w:val="00CB11F7"/>
    <w:rsid w:val="00CF2828"/>
    <w:rsid w:val="00D66437"/>
    <w:rsid w:val="00DC5C67"/>
    <w:rsid w:val="00F65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1D"/>
  </w:style>
  <w:style w:type="paragraph" w:styleId="1">
    <w:name w:val="heading 1"/>
    <w:basedOn w:val="a"/>
    <w:link w:val="10"/>
    <w:uiPriority w:val="9"/>
    <w:qFormat/>
    <w:rsid w:val="002813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13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link w:val="a4"/>
    <w:uiPriority w:val="99"/>
    <w:unhideWhenUsed/>
    <w:qFormat/>
    <w:rsid w:val="00281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813C8"/>
    <w:rPr>
      <w:b/>
      <w:bCs/>
    </w:rPr>
  </w:style>
  <w:style w:type="character" w:styleId="a6">
    <w:name w:val="Hyperlink"/>
    <w:basedOn w:val="a0"/>
    <w:uiPriority w:val="99"/>
    <w:semiHidden/>
    <w:unhideWhenUsed/>
    <w:rsid w:val="002813C8"/>
    <w:rPr>
      <w:color w:val="0000FF"/>
      <w:u w:val="single"/>
    </w:rPr>
  </w:style>
  <w:style w:type="character" w:customStyle="1" w:styleId="apple-converted-space">
    <w:name w:val="apple-converted-space"/>
    <w:basedOn w:val="a0"/>
    <w:rsid w:val="002813C8"/>
  </w:style>
  <w:style w:type="paragraph" w:styleId="a7">
    <w:name w:val="List Paragraph"/>
    <w:aliases w:val="мой"/>
    <w:basedOn w:val="a"/>
    <w:link w:val="a8"/>
    <w:uiPriority w:val="34"/>
    <w:qFormat/>
    <w:rsid w:val="002D70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customStyle="1" w:styleId="a8">
    <w:name w:val="Абзац списка Знак"/>
    <w:aliases w:val="мой Знак"/>
    <w:link w:val="a7"/>
    <w:uiPriority w:val="34"/>
    <w:locked/>
    <w:rsid w:val="002D700F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customStyle="1" w:styleId="a4">
    <w:name w:val="Обычный (веб) Знак"/>
    <w:link w:val="a3"/>
    <w:uiPriority w:val="99"/>
    <w:locked/>
    <w:rsid w:val="00CB11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details-tasks">
    <w:name w:val="js-details-tasks"/>
    <w:basedOn w:val="a"/>
    <w:rsid w:val="006C7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details-stats">
    <w:name w:val="js-details-stats"/>
    <w:basedOn w:val="a"/>
    <w:rsid w:val="006C7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details-budget">
    <w:name w:val="js-details-budget"/>
    <w:basedOn w:val="a"/>
    <w:rsid w:val="006C7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a"/>
    <w:uiPriority w:val="1"/>
    <w:rsid w:val="00DC5C67"/>
    <w:rPr>
      <w:rFonts w:ascii="Calibri" w:hAnsi="Calibri"/>
    </w:rPr>
  </w:style>
  <w:style w:type="paragraph" w:styleId="aa">
    <w:name w:val="No Spacing"/>
    <w:link w:val="a9"/>
    <w:uiPriority w:val="1"/>
    <w:qFormat/>
    <w:rsid w:val="00DC5C67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02531">
          <w:marLeft w:val="7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69932">
          <w:marLeft w:val="7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1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4679">
          <w:marLeft w:val="7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54165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1909">
          <w:marLeft w:val="7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1597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17756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7560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19553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51136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60587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1674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0956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3433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4515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3837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40814">
          <w:marLeft w:val="70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6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0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47358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45721">
          <w:marLeft w:val="7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7847">
          <w:marLeft w:val="7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72AFB-5AC8-4703-BDD2-7FBC8774E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1627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2019-08-16T07:01:00Z</cp:lastPrinted>
  <dcterms:created xsi:type="dcterms:W3CDTF">2019-08-08T02:51:00Z</dcterms:created>
  <dcterms:modified xsi:type="dcterms:W3CDTF">2019-08-16T07:02:00Z</dcterms:modified>
</cp:coreProperties>
</file>