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105" w:rsidRDefault="00652105" w:rsidP="00652105">
      <w:pPr>
        <w:spacing w:after="0" w:line="240" w:lineRule="auto"/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sz w:val="22"/>
          <w:szCs w:val="22"/>
          <w:lang w:eastAsia="ru-RU"/>
        </w:rPr>
        <w:t xml:space="preserve">Резолюция </w:t>
      </w:r>
    </w:p>
    <w:p w:rsidR="00652105" w:rsidRDefault="00652105" w:rsidP="00652105">
      <w:pPr>
        <w:spacing w:after="0" w:line="240" w:lineRule="auto"/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>
        <w:rPr>
          <w:rFonts w:ascii="Times New Roman" w:hAnsi="Times New Roman"/>
          <w:b/>
          <w:sz w:val="22"/>
          <w:szCs w:val="22"/>
          <w:lang w:eastAsia="ru-RU"/>
        </w:rPr>
        <w:t>августовской педагогической конференции работников образования муниципального образования «Бичурский район»</w:t>
      </w:r>
    </w:p>
    <w:p w:rsidR="00652105" w:rsidRDefault="00652105" w:rsidP="00652105">
      <w:pPr>
        <w:spacing w:after="0" w:line="240" w:lineRule="auto"/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>
        <w:rPr>
          <w:rFonts w:ascii="Times New Roman" w:hAnsi="Times New Roman"/>
          <w:b/>
          <w:sz w:val="22"/>
          <w:szCs w:val="22"/>
          <w:lang w:eastAsia="ru-RU"/>
        </w:rPr>
        <w:t>«От задач к решения</w:t>
      </w:r>
      <w:proofErr w:type="gramStart"/>
      <w:r>
        <w:rPr>
          <w:rFonts w:ascii="Times New Roman" w:hAnsi="Times New Roman"/>
          <w:b/>
          <w:sz w:val="22"/>
          <w:szCs w:val="22"/>
          <w:lang w:eastAsia="ru-RU"/>
        </w:rPr>
        <w:t>м-</w:t>
      </w:r>
      <w:proofErr w:type="gramEnd"/>
      <w:r>
        <w:rPr>
          <w:rFonts w:ascii="Times New Roman" w:hAnsi="Times New Roman"/>
          <w:b/>
          <w:sz w:val="22"/>
          <w:szCs w:val="22"/>
          <w:lang w:eastAsia="ru-RU"/>
        </w:rPr>
        <w:t xml:space="preserve"> стратегические ориентиры образования </w:t>
      </w:r>
      <w:r>
        <w:rPr>
          <w:rFonts w:ascii="Times New Roman" w:hAnsi="Times New Roman"/>
          <w:b/>
          <w:sz w:val="22"/>
          <w:szCs w:val="22"/>
        </w:rPr>
        <w:t>Бичурского района на 2018-2019 учебный год»</w:t>
      </w:r>
      <w:r>
        <w:rPr>
          <w:rFonts w:ascii="Times New Roman" w:hAnsi="Times New Roman"/>
          <w:b/>
          <w:sz w:val="22"/>
          <w:szCs w:val="22"/>
          <w:lang w:eastAsia="ru-RU"/>
        </w:rPr>
        <w:t xml:space="preserve"> </w:t>
      </w:r>
    </w:p>
    <w:p w:rsidR="00652105" w:rsidRDefault="00652105" w:rsidP="00652105">
      <w:pPr>
        <w:spacing w:after="0" w:line="240" w:lineRule="auto"/>
        <w:jc w:val="center"/>
        <w:rPr>
          <w:rFonts w:ascii="Times New Roman" w:hAnsi="Times New Roman"/>
          <w:b/>
          <w:sz w:val="22"/>
          <w:szCs w:val="22"/>
          <w:lang w:eastAsia="ru-RU"/>
        </w:rPr>
      </w:pPr>
      <w:r>
        <w:rPr>
          <w:rFonts w:ascii="Times New Roman" w:hAnsi="Times New Roman"/>
          <w:b/>
          <w:sz w:val="22"/>
          <w:szCs w:val="22"/>
          <w:lang w:eastAsia="ru-RU"/>
        </w:rPr>
        <w:t xml:space="preserve"> 29 августа 2018 г. 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Августовская педагогическая конференция определяет ряд конкретных задач по развитию системы образования МО «Бичурский  район» на 2018-2019 учебный год.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С учетом состоявшегося обсуждения участники конференции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считают целесообразным рекомендовать: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 w:right="4" w:firstLine="475"/>
        <w:rPr>
          <w:rFonts w:ascii="Times New Roman" w:hAnsi="Times New Roman"/>
          <w:b/>
          <w:sz w:val="22"/>
          <w:szCs w:val="22"/>
          <w:lang w:eastAsia="ru-RU"/>
        </w:rPr>
      </w:pPr>
      <w:r>
        <w:rPr>
          <w:rFonts w:ascii="Times New Roman" w:hAnsi="Times New Roman"/>
          <w:b/>
          <w:sz w:val="22"/>
          <w:szCs w:val="22"/>
          <w:lang w:eastAsia="ru-RU"/>
        </w:rPr>
        <w:t>1</w:t>
      </w:r>
      <w:r>
        <w:rPr>
          <w:rFonts w:ascii="Times New Roman" w:hAnsi="Times New Roman"/>
          <w:sz w:val="22"/>
          <w:szCs w:val="22"/>
          <w:lang w:eastAsia="ru-RU"/>
        </w:rPr>
        <w:t xml:space="preserve">. </w:t>
      </w:r>
      <w:r>
        <w:rPr>
          <w:rFonts w:ascii="Times New Roman" w:hAnsi="Times New Roman"/>
          <w:b/>
          <w:sz w:val="22"/>
          <w:szCs w:val="22"/>
          <w:lang w:eastAsia="ru-RU"/>
        </w:rPr>
        <w:t>Управлению образованием Администрации МО «Бичурский район»: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1.1. Сохранять во всех муниципальных образованиях Бичурского района 100-процентную доступность дошкольного образования для детей в возрасте от 3 до 7 лет, обеспечить реализацию мероприятий по повышению доступности дошкольного образования для детей.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1.2. Учитывать результаты оценки качества образования при планировании муниципального контроля, оценки  эффективности управления муниципальной образовательной системой, выявлении уровня освоения образовательной программы, осуществлении  адресной работы с руководителями образовательных учреждений.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1.3.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Принять меры, направленные на повышение материально-технической базы и развитие инфраструктуры системы образования  района, уровня квалификации, улучшение условий труда и уровня заработной платы педагогических и иных категорий работников системы образования, </w:t>
      </w:r>
      <w:r>
        <w:rPr>
          <w:rFonts w:ascii="Times New Roman" w:hAnsi="Times New Roman"/>
          <w:sz w:val="22"/>
          <w:szCs w:val="22"/>
          <w:lang w:eastAsia="ru-RU"/>
        </w:rPr>
        <w:t>повышение престижа учительской профессии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. 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       1.4.</w:t>
      </w:r>
      <w:r>
        <w:rPr>
          <w:rFonts w:ascii="Times New Roman" w:hAnsi="Times New Roman"/>
          <w:sz w:val="22"/>
          <w:szCs w:val="22"/>
          <w:lang w:eastAsia="ru-RU"/>
        </w:rPr>
        <w:t xml:space="preserve"> Организовать на базе районного информационн</w:t>
      </w:r>
      <w:proofErr w:type="gramStart"/>
      <w:r>
        <w:rPr>
          <w:rFonts w:ascii="Times New Roman" w:hAnsi="Times New Roman"/>
          <w:sz w:val="22"/>
          <w:szCs w:val="22"/>
          <w:lang w:eastAsia="ru-RU"/>
        </w:rPr>
        <w:t>о-</w:t>
      </w:r>
      <w:proofErr w:type="gramEnd"/>
      <w:r>
        <w:rPr>
          <w:rFonts w:ascii="Times New Roman" w:hAnsi="Times New Roman"/>
          <w:sz w:val="22"/>
          <w:szCs w:val="22"/>
          <w:lang w:eastAsia="ru-RU"/>
        </w:rPr>
        <w:t xml:space="preserve"> методического центра  МУ Бичурское РУО  систематическую работу по методическому сопровождению педагогов, реализующих инклюзивное образование.</w:t>
      </w:r>
    </w:p>
    <w:p w:rsidR="00652105" w:rsidRDefault="00652105" w:rsidP="00652105">
      <w:pPr>
        <w:spacing w:after="0" w:line="240" w:lineRule="auto"/>
        <w:ind w:firstLine="540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1.5.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Продолжить поэтапное внедрение федеральных государственных образовательных стандартов начального общего образования обучающихся с ограниченными возможностями здоровья </w:t>
      </w:r>
      <w:r>
        <w:rPr>
          <w:rFonts w:ascii="Times New Roman" w:hAnsi="Times New Roman"/>
          <w:sz w:val="22"/>
          <w:szCs w:val="22"/>
          <w:lang w:eastAsia="ru-RU"/>
        </w:rPr>
        <w:t>и стандартов обучения детей с интеллектуальными нарушениями (умственной отсталостью); совершенствовать систему их социальной адаптации.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right="4" w:firstLine="480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1.6. Осуществлять мониторинг качества образования.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       1.7.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Осуществлять реализацию федерального и регионального законодательства в сфере защиты прав и интересов детей-сирот и детей, оставшихся без попечения родителей, в том числе в части их социализации и подготовки к самостоятельной жизни. </w:t>
      </w:r>
    </w:p>
    <w:p w:rsidR="00652105" w:rsidRDefault="00652105" w:rsidP="00652105">
      <w:pPr>
        <w:spacing w:after="0" w:line="240" w:lineRule="auto"/>
        <w:ind w:firstLine="540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1.8. Содействовать развитию организаций дополнительного образования как составляющей национальной системы поиска и поддержки талантов.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        1.9.Содействовать   развитию моделей  межведомственного партнерства в целях развития личности ребенка.</w:t>
      </w:r>
    </w:p>
    <w:p w:rsidR="00652105" w:rsidRDefault="00652105" w:rsidP="00652105">
      <w:pPr>
        <w:spacing w:after="0" w:line="240" w:lineRule="auto"/>
        <w:ind w:firstLine="540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1.10. Обеспечить реализацию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 в Бичурском  районе в 2018-2019 учебном году.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89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1.11. Продолжить работу по совершенствованию форм методического сопровождения руководящих и педагогических работников с учетом результатов национально-региональных оценочных процедур и муниципального плана повышения качества общего образования;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112. Совершенствовать совместную деятельность с районными методическими объединениями в условиях обновления содержания общего образования, организовать сетевое взаимодействие между методическими объединениями педагогических и руководящих работников с целью роста заинтересованности образовательных организаций, участников образовательного процесса в достижении более высоких, значимых результатов.</w:t>
      </w:r>
    </w:p>
    <w:p w:rsidR="00652105" w:rsidRDefault="00652105" w:rsidP="00652105">
      <w:pPr>
        <w:tabs>
          <w:tab w:val="num" w:pos="0"/>
        </w:tabs>
        <w:spacing w:after="0" w:line="240" w:lineRule="auto"/>
        <w:ind w:firstLine="540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1.13. Обеспечить организацию мониторинговых исследований (международных, всероссийских, региональных, муниципальных уровней) с учётом требований Федеральных государственных образовательных стандартов общего образования с учётом требований предметных областей, профессиональных стандартов в сфере образования.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 w:firstLine="475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1.14. Совершенствовать организацию и проведение муниципальных этапов всероссийских конкурсов профессионального мастерства педагогов: «Учитель года», «Воспитатель года», «Сердце отдаю детям», «Самый классный </w:t>
      </w:r>
      <w:proofErr w:type="spellStart"/>
      <w:proofErr w:type="gramStart"/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классный</w:t>
      </w:r>
      <w:proofErr w:type="spellEnd"/>
      <w:proofErr w:type="gramEnd"/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», «За нравственный подвиг учителя»,  «Директор школы» и др.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lastRenderedPageBreak/>
        <w:t xml:space="preserve">      1.15.</w:t>
      </w:r>
      <w:r>
        <w:rPr>
          <w:rFonts w:ascii="Times New Roman" w:hAnsi="Times New Roman"/>
          <w:sz w:val="22"/>
          <w:szCs w:val="22"/>
          <w:lang w:eastAsia="ru-RU"/>
        </w:rPr>
        <w:t xml:space="preserve"> 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</w:t>
      </w:r>
      <w:proofErr w:type="gramStart"/>
      <w:r>
        <w:rPr>
          <w:rFonts w:ascii="Times New Roman" w:hAnsi="Times New Roman"/>
          <w:sz w:val="22"/>
          <w:szCs w:val="22"/>
          <w:lang w:eastAsia="ru-RU"/>
        </w:rPr>
        <w:t>образования</w:t>
      </w:r>
      <w:proofErr w:type="gramEnd"/>
      <w:r>
        <w:rPr>
          <w:rFonts w:ascii="Times New Roman" w:hAnsi="Times New Roman"/>
          <w:sz w:val="22"/>
          <w:szCs w:val="22"/>
          <w:lang w:eastAsia="ru-RU"/>
        </w:rPr>
        <w:t xml:space="preserve"> обучающих проявивших выдающиеся способности, а так же обучающихся, оказавшихся в трудной жизненной ситуации или в конфликте с законом.</w:t>
      </w:r>
    </w:p>
    <w:p w:rsidR="00652105" w:rsidRDefault="00652105" w:rsidP="00652105">
      <w:pPr>
        <w:tabs>
          <w:tab w:val="num" w:pos="0"/>
        </w:tabs>
        <w:spacing w:after="0" w:line="240" w:lineRule="auto"/>
        <w:ind w:firstLine="540"/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2. </w:t>
      </w:r>
      <w:r>
        <w:rPr>
          <w:rFonts w:ascii="Times New Roman" w:hAnsi="Times New Roman"/>
          <w:b/>
          <w:bCs/>
          <w:color w:val="000000"/>
          <w:sz w:val="22"/>
          <w:szCs w:val="22"/>
          <w:lang w:eastAsia="ru-RU"/>
        </w:rPr>
        <w:t xml:space="preserve">Руководителям образовательных организаций: </w:t>
      </w:r>
    </w:p>
    <w:p w:rsidR="00652105" w:rsidRDefault="00652105" w:rsidP="00652105">
      <w:pPr>
        <w:spacing w:after="0" w:line="240" w:lineRule="auto"/>
        <w:jc w:val="center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2.1. Обсудить итоги районной педагогической августовской конференции «От задач к решения</w:t>
      </w:r>
      <w:proofErr w:type="gramStart"/>
      <w:r>
        <w:rPr>
          <w:rFonts w:ascii="Times New Roman" w:hAnsi="Times New Roman"/>
          <w:sz w:val="22"/>
          <w:szCs w:val="22"/>
          <w:lang w:eastAsia="ru-RU"/>
        </w:rPr>
        <w:t>м-</w:t>
      </w:r>
      <w:proofErr w:type="gramEnd"/>
      <w:r>
        <w:rPr>
          <w:rFonts w:ascii="Times New Roman" w:hAnsi="Times New Roman"/>
          <w:sz w:val="22"/>
          <w:szCs w:val="22"/>
          <w:lang w:eastAsia="ru-RU"/>
        </w:rPr>
        <w:t xml:space="preserve"> стратегические ориентиры образования </w:t>
      </w:r>
      <w:r>
        <w:rPr>
          <w:rFonts w:ascii="Times New Roman" w:hAnsi="Times New Roman"/>
          <w:sz w:val="22"/>
          <w:szCs w:val="22"/>
        </w:rPr>
        <w:t>Бичурского района на 2018-2019 учебный год»</w:t>
      </w:r>
      <w:r>
        <w:rPr>
          <w:rFonts w:ascii="Times New Roman" w:hAnsi="Times New Roman"/>
          <w:sz w:val="22"/>
          <w:szCs w:val="22"/>
          <w:lang w:eastAsia="ru-RU"/>
        </w:rPr>
        <w:t xml:space="preserve">  в ходе проведения педагогических и управляющих советов, методических объединений учителей, с привлечением родительской общественности.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2.2. Руководствоваться при организации образовательного процесса рекомендациями, полученными по итогам проведения независимой оценки качества образовательной деятельности; учитывать результаты основных оценочных процедур при разработке образовательных программ, индивидуальных образовательных траекторий обучающихся.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2.3. Обеспечить приток (при необходимости) и закрепление молодых педагогов в образовательной организации. 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9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2.4. </w:t>
      </w: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Продолжить совместно с Управлением образованием по реализации мероприятий «Дорожной карты» по организации и проведению государственной итоговой аттестации по образовательным программам основного общего и среднего общего образования. </w:t>
      </w:r>
    </w:p>
    <w:p w:rsidR="00652105" w:rsidRDefault="00652105" w:rsidP="00652105">
      <w:pPr>
        <w:tabs>
          <w:tab w:val="num" w:pos="0"/>
        </w:tabs>
        <w:spacing w:after="0" w:line="240" w:lineRule="auto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2.5. Использовать результаты  всероссийских проверочных работ (ВПР), национальных исследований качества образования (НИКО), единых государственных экзаменов (ЕГЭ), основных государственных экзаменов (ОГЭ) при планировании работы по повышению качества образования. 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bCs/>
          <w:color w:val="000000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>2.6. Принять дополнительные меры (проведение мониторингов, контрольных срезов и др.), направленные на повышение качества образования в общеобразовательных организациях района.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bCs/>
          <w:color w:val="000000"/>
          <w:sz w:val="22"/>
          <w:szCs w:val="22"/>
          <w:lang w:eastAsia="ru-RU"/>
        </w:rPr>
        <w:t xml:space="preserve">2.7. </w:t>
      </w:r>
      <w:r>
        <w:rPr>
          <w:rFonts w:ascii="Times New Roman" w:hAnsi="Times New Roman"/>
          <w:sz w:val="22"/>
          <w:szCs w:val="22"/>
          <w:lang w:eastAsia="ru-RU"/>
        </w:rPr>
        <w:t>Разработать модели взаимодействия всех ступеней образования в развитии индивидуальности детей и подростков  с учётом региональной специфики и возможностей ОО.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 xml:space="preserve">2.8. Организовать эффективную индивидуально - профилактическую работу и абсолютную занятость несовершеннолетних, находящихся в социально-опасном положении, трудной жизненной ситуации. 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2.9. Создавать необходимые условия для выявления и развития индивидуальных  способностей и возможностей воспитанников и учащихся с целью достижения ими более высоких и  значимых личностных результатов.</w:t>
      </w:r>
    </w:p>
    <w:p w:rsidR="00652105" w:rsidRDefault="00652105" w:rsidP="00652105">
      <w:pPr>
        <w:shd w:val="clear" w:color="auto" w:fill="FFFFFF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2.10. Активизировать работу по сопровождению талантливых детей, организуя их участие в грантах, конкурсах, олимпиадах, регионального и всероссийского уровня.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2.11. Развивать сеть клубов и объединений духовно-нравственной и гражданско-патриотической направленности в ОО района.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2.12. Создать специальные условия в образовательных организациях для реализации инклюзивного образования и психолого-педагогического сопровождения детей  с ограниченными возможностями здоровья.</w:t>
      </w:r>
    </w:p>
    <w:p w:rsidR="00652105" w:rsidRDefault="00652105" w:rsidP="00652105">
      <w:pPr>
        <w:spacing w:after="0" w:line="240" w:lineRule="auto"/>
        <w:rPr>
          <w:rFonts w:ascii="Times New Roman" w:hAnsi="Times New Roman"/>
          <w:sz w:val="22"/>
          <w:szCs w:val="22"/>
          <w:lang w:eastAsia="ru-RU"/>
        </w:rPr>
      </w:pPr>
      <w:r>
        <w:rPr>
          <w:rFonts w:ascii="Times New Roman" w:hAnsi="Times New Roman"/>
          <w:sz w:val="22"/>
          <w:szCs w:val="22"/>
          <w:lang w:eastAsia="ru-RU"/>
        </w:rPr>
        <w:t>2.13. Обеспечить разработку адаптированных образовательных программ для детей с ОВЗ, их успешной социализации и адаптации.</w:t>
      </w:r>
    </w:p>
    <w:p w:rsidR="00122475" w:rsidRDefault="00652105" w:rsidP="00652105">
      <w:r>
        <w:rPr>
          <w:rFonts w:ascii="Times New Roman" w:hAnsi="Times New Roman"/>
          <w:sz w:val="22"/>
          <w:szCs w:val="22"/>
          <w:lang w:eastAsia="ru-RU"/>
        </w:rPr>
        <w:t xml:space="preserve">2.14. </w:t>
      </w:r>
      <w:proofErr w:type="gramStart"/>
      <w:r>
        <w:rPr>
          <w:rFonts w:ascii="Times New Roman" w:hAnsi="Times New Roman"/>
          <w:sz w:val="22"/>
          <w:szCs w:val="22"/>
          <w:lang w:eastAsia="ru-RU"/>
        </w:rPr>
        <w:t>Способствовать созданию инфраструктуры безопасной психологической образовательной среды для учащихся, удовлетворяющей общественные потребности в решении психологических проблем позитивной социализации, воспитания и  образования и инфраструктуры образовательной среды, обеспечивающей индивидуализацию обучения, развития, воспитания и образования обучающих проявивших выдающиеся способности, а так же обучающихся, оказавшихся в трудной жизненной ситуации или в конфликте</w:t>
      </w:r>
      <w:proofErr w:type="gramEnd"/>
    </w:p>
    <w:sectPr w:rsidR="0012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01E"/>
    <w:rsid w:val="000E701E"/>
    <w:rsid w:val="00122475"/>
    <w:rsid w:val="0065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05"/>
    <w:pPr>
      <w:jc w:val="both"/>
    </w:pPr>
    <w:rPr>
      <w:rFonts w:ascii="Calibri" w:eastAsia="Times New Roman" w:hAnsi="Calibri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105"/>
    <w:pPr>
      <w:jc w:val="both"/>
    </w:pPr>
    <w:rPr>
      <w:rFonts w:ascii="Calibri" w:eastAsia="Times New Roman" w:hAnsi="Calibri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1120</Words>
  <Characters>6387</Characters>
  <Application>Microsoft Office Word</Application>
  <DocSecurity>0</DocSecurity>
  <Lines>53</Lines>
  <Paragraphs>14</Paragraphs>
  <ScaleCrop>false</ScaleCrop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PTM404</dc:creator>
  <cp:keywords/>
  <dc:description/>
  <cp:lastModifiedBy>PTM404</cp:lastModifiedBy>
  <cp:revision>3</cp:revision>
  <dcterms:created xsi:type="dcterms:W3CDTF">2020-03-13T09:22:00Z</dcterms:created>
  <dcterms:modified xsi:type="dcterms:W3CDTF">2020-03-13T09:22:00Z</dcterms:modified>
</cp:coreProperties>
</file>